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0" w:type="dxa"/>
        <w:tblBorders>
          <w:top w:val="nil"/>
          <w:left w:val="nil"/>
          <w:bottom w:val="nil"/>
          <w:right w:val="nil"/>
          <w:insideH w:val="nil"/>
          <w:insideV w:val="nil"/>
        </w:tblBorders>
        <w:tblCellMar>
          <w:left w:w="0" w:type="dxa"/>
        </w:tblCellMar>
        <w:tblLook w:val="04A0" w:firstRow="1" w:lastRow="0" w:firstColumn="1" w:lastColumn="0" w:noHBand="0" w:noVBand="1"/>
      </w:tblPr>
      <w:tblGrid>
        <w:gridCol w:w="9320"/>
      </w:tblGrid>
      <w:tr w:rsidR="003C6FAF" w:rsidTr="005F1231">
        <w:tc>
          <w:tcPr>
            <w:tcW w:w="9178" w:type="dxa"/>
            <w:shd w:val="clear" w:color="auto" w:fill="auto"/>
          </w:tcPr>
          <w:p w:rsidR="003C6FAF" w:rsidRPr="005F1231" w:rsidRDefault="005F1231" w:rsidP="005F1231">
            <w:pPr>
              <w:autoSpaceDE w:val="0"/>
              <w:autoSpaceDN w:val="0"/>
              <w:adjustRightInd w:val="0"/>
              <w:rPr>
                <w:rFonts w:eastAsia="Arial" w:cs="Arial"/>
                <w:szCs w:val="20"/>
                <w:lang w:eastAsia="en-US"/>
              </w:rPr>
            </w:pPr>
            <w:r w:rsidRPr="005F1231">
              <w:rPr>
                <w:rFonts w:ascii="Helvetica" w:eastAsia="Arial" w:hAnsi="Helvetica" w:cs="Helvetica"/>
                <w:color w:val="000000"/>
                <w:szCs w:val="20"/>
                <w:lang w:eastAsia="en-US"/>
              </w:rPr>
              <w:t>De gemeenteraad van Albrandswaard</w:t>
            </w:r>
          </w:p>
        </w:tc>
      </w:tr>
    </w:tbl>
    <w:p w:rsidR="003C6FAF" w:rsidRDefault="003C6FAF"/>
    <w:tbl>
      <w:tblPr>
        <w:tblW w:w="9320" w:type="dxa"/>
        <w:tblBorders>
          <w:top w:val="nil"/>
          <w:left w:val="nil"/>
          <w:bottom w:val="nil"/>
          <w:right w:val="nil"/>
          <w:insideH w:val="nil"/>
          <w:insideV w:val="nil"/>
        </w:tblBorders>
        <w:tblCellMar>
          <w:left w:w="0" w:type="dxa"/>
        </w:tblCellMar>
        <w:tblLook w:val="04A0" w:firstRow="1" w:lastRow="0" w:firstColumn="1" w:lastColumn="0" w:noHBand="0" w:noVBand="1"/>
      </w:tblPr>
      <w:tblGrid>
        <w:gridCol w:w="1368"/>
        <w:gridCol w:w="2793"/>
        <w:gridCol w:w="2502"/>
        <w:gridCol w:w="2657"/>
      </w:tblGrid>
      <w:tr w:rsidR="003C6FAF" w:rsidTr="00D35F7A">
        <w:tc>
          <w:tcPr>
            <w:tcW w:w="1368" w:type="dxa"/>
            <w:shd w:val="clear" w:color="auto" w:fill="auto"/>
            <w:hideMark/>
          </w:tcPr>
          <w:p w:rsidR="003C6FAF" w:rsidRPr="005F1231" w:rsidRDefault="003C6FAF" w:rsidP="005F1231">
            <w:pPr>
              <w:spacing w:line="280" w:lineRule="atLeast"/>
              <w:rPr>
                <w:rFonts w:eastAsia="Arial"/>
                <w:sz w:val="18"/>
                <w:szCs w:val="18"/>
                <w:lang w:eastAsia="en-US"/>
              </w:rPr>
            </w:pPr>
            <w:r w:rsidRPr="005F1231">
              <w:rPr>
                <w:rFonts w:eastAsia="Arial"/>
                <w:sz w:val="18"/>
                <w:szCs w:val="18"/>
                <w:lang w:eastAsia="en-US"/>
              </w:rPr>
              <w:t>Uw brief van:</w:t>
            </w:r>
          </w:p>
        </w:tc>
        <w:tc>
          <w:tcPr>
            <w:tcW w:w="2793" w:type="dxa"/>
            <w:shd w:val="clear" w:color="auto" w:fill="auto"/>
            <w:hideMark/>
          </w:tcPr>
          <w:p w:rsidR="003C6FAF" w:rsidRPr="005F1231" w:rsidRDefault="003C6FAF" w:rsidP="005F1231">
            <w:pPr>
              <w:spacing w:line="280" w:lineRule="atLeast"/>
              <w:rPr>
                <w:rFonts w:eastAsia="Arial"/>
                <w:sz w:val="18"/>
                <w:szCs w:val="18"/>
                <w:lang w:eastAsia="en-US"/>
              </w:rPr>
            </w:pPr>
          </w:p>
        </w:tc>
        <w:tc>
          <w:tcPr>
            <w:tcW w:w="2502" w:type="dxa"/>
            <w:shd w:val="clear" w:color="auto" w:fill="auto"/>
            <w:hideMark/>
          </w:tcPr>
          <w:p w:rsidR="003C6FAF" w:rsidRPr="005F1231" w:rsidRDefault="003C6FAF" w:rsidP="005F1231">
            <w:pPr>
              <w:spacing w:line="280" w:lineRule="atLeast"/>
              <w:rPr>
                <w:rFonts w:eastAsia="Arial"/>
                <w:sz w:val="18"/>
                <w:szCs w:val="18"/>
                <w:lang w:eastAsia="en-US"/>
              </w:rPr>
            </w:pPr>
            <w:r w:rsidRPr="005F1231">
              <w:rPr>
                <w:rFonts w:eastAsia="Arial"/>
                <w:sz w:val="18"/>
                <w:szCs w:val="18"/>
                <w:lang w:eastAsia="en-US"/>
              </w:rPr>
              <w:t>Ons kenmerk:</w:t>
            </w:r>
          </w:p>
        </w:tc>
        <w:tc>
          <w:tcPr>
            <w:tcW w:w="2657" w:type="dxa"/>
            <w:shd w:val="clear" w:color="auto" w:fill="auto"/>
            <w:hideMark/>
          </w:tcPr>
          <w:p w:rsidR="003C6FAF" w:rsidRPr="005F1231" w:rsidRDefault="003C6FAF" w:rsidP="005F1231">
            <w:pPr>
              <w:spacing w:line="280" w:lineRule="atLeast"/>
              <w:rPr>
                <w:rFonts w:eastAsia="Arial"/>
                <w:sz w:val="18"/>
                <w:szCs w:val="18"/>
                <w:lang w:eastAsia="en-US"/>
              </w:rPr>
            </w:pPr>
          </w:p>
        </w:tc>
      </w:tr>
      <w:tr w:rsidR="003C6FAF" w:rsidRPr="000E4488" w:rsidTr="00D35F7A">
        <w:tc>
          <w:tcPr>
            <w:tcW w:w="1368" w:type="dxa"/>
            <w:shd w:val="clear" w:color="auto" w:fill="auto"/>
            <w:hideMark/>
          </w:tcPr>
          <w:p w:rsidR="003C6FAF" w:rsidRPr="005F1231" w:rsidRDefault="003C6FAF" w:rsidP="005F1231">
            <w:pPr>
              <w:spacing w:line="280" w:lineRule="atLeast"/>
              <w:rPr>
                <w:rFonts w:eastAsia="Arial"/>
                <w:sz w:val="18"/>
                <w:szCs w:val="18"/>
                <w:lang w:eastAsia="en-US"/>
              </w:rPr>
            </w:pPr>
            <w:r w:rsidRPr="005F1231">
              <w:rPr>
                <w:rFonts w:eastAsia="Arial"/>
                <w:sz w:val="18"/>
                <w:szCs w:val="18"/>
                <w:lang w:eastAsia="en-US"/>
              </w:rPr>
              <w:t>Uw kenmerk:</w:t>
            </w:r>
          </w:p>
        </w:tc>
        <w:tc>
          <w:tcPr>
            <w:tcW w:w="2793" w:type="dxa"/>
            <w:shd w:val="clear" w:color="auto" w:fill="auto"/>
            <w:hideMark/>
          </w:tcPr>
          <w:p w:rsidR="003C6FAF" w:rsidRPr="005F1231" w:rsidRDefault="003C6FAF" w:rsidP="005F1231">
            <w:pPr>
              <w:spacing w:line="280" w:lineRule="atLeast"/>
              <w:rPr>
                <w:rFonts w:eastAsia="Arial"/>
                <w:sz w:val="18"/>
                <w:szCs w:val="18"/>
                <w:lang w:eastAsia="en-US"/>
              </w:rPr>
            </w:pPr>
          </w:p>
        </w:tc>
        <w:tc>
          <w:tcPr>
            <w:tcW w:w="2502" w:type="dxa"/>
            <w:shd w:val="clear" w:color="auto" w:fill="auto"/>
            <w:hideMark/>
          </w:tcPr>
          <w:p w:rsidR="003C6FAF" w:rsidRPr="005F1231" w:rsidRDefault="003C6FAF" w:rsidP="005F1231">
            <w:pPr>
              <w:spacing w:line="280" w:lineRule="atLeast"/>
              <w:rPr>
                <w:rFonts w:eastAsia="Arial"/>
                <w:sz w:val="18"/>
                <w:szCs w:val="18"/>
                <w:lang w:eastAsia="en-US"/>
              </w:rPr>
            </w:pPr>
            <w:r w:rsidRPr="005F1231">
              <w:rPr>
                <w:rFonts w:eastAsia="Arial"/>
                <w:sz w:val="18"/>
                <w:szCs w:val="18"/>
                <w:lang w:eastAsia="en-US"/>
              </w:rPr>
              <w:t>Contact:</w:t>
            </w:r>
            <w:r w:rsidR="001C7F3C">
              <w:rPr>
                <w:rFonts w:eastAsia="Arial"/>
                <w:sz w:val="18"/>
                <w:szCs w:val="18"/>
                <w:lang w:eastAsia="en-US"/>
              </w:rPr>
              <w:t xml:space="preserve"> Sanne van der Meer</w:t>
            </w:r>
          </w:p>
        </w:tc>
        <w:tc>
          <w:tcPr>
            <w:tcW w:w="2657" w:type="dxa"/>
            <w:shd w:val="clear" w:color="auto" w:fill="auto"/>
          </w:tcPr>
          <w:p w:rsidR="003C6FAF" w:rsidRPr="005F1231" w:rsidRDefault="003C6FAF" w:rsidP="005F1231">
            <w:pPr>
              <w:spacing w:line="280" w:lineRule="atLeast"/>
              <w:rPr>
                <w:rFonts w:eastAsia="Arial"/>
                <w:sz w:val="18"/>
                <w:szCs w:val="18"/>
                <w:lang w:val="en-GB" w:eastAsia="en-US"/>
              </w:rPr>
            </w:pPr>
          </w:p>
        </w:tc>
      </w:tr>
      <w:tr w:rsidR="003C6FAF" w:rsidRPr="000E4488" w:rsidTr="00D35F7A">
        <w:tc>
          <w:tcPr>
            <w:tcW w:w="1368" w:type="dxa"/>
            <w:shd w:val="clear" w:color="auto" w:fill="auto"/>
            <w:hideMark/>
          </w:tcPr>
          <w:p w:rsidR="003C6FAF" w:rsidRPr="005F1231" w:rsidRDefault="003C6FAF" w:rsidP="005F1231">
            <w:pPr>
              <w:spacing w:line="280" w:lineRule="atLeast"/>
              <w:rPr>
                <w:rFonts w:eastAsia="Arial"/>
                <w:sz w:val="18"/>
                <w:szCs w:val="18"/>
                <w:lang w:val="en-GB" w:eastAsia="en-US"/>
              </w:rPr>
            </w:pPr>
            <w:proofErr w:type="spellStart"/>
            <w:r w:rsidRPr="005F1231">
              <w:rPr>
                <w:rFonts w:eastAsia="Arial"/>
                <w:sz w:val="18"/>
                <w:szCs w:val="18"/>
                <w:lang w:val="en-GB" w:eastAsia="en-US"/>
              </w:rPr>
              <w:t>Bijlage</w:t>
            </w:r>
            <w:proofErr w:type="spellEnd"/>
            <w:r w:rsidRPr="005F1231">
              <w:rPr>
                <w:rFonts w:eastAsia="Arial"/>
                <w:sz w:val="18"/>
                <w:szCs w:val="18"/>
                <w:lang w:val="en-GB" w:eastAsia="en-US"/>
              </w:rPr>
              <w:t>(n):</w:t>
            </w:r>
            <w:r w:rsidR="001C7F3C">
              <w:rPr>
                <w:rFonts w:eastAsia="Arial"/>
                <w:sz w:val="18"/>
                <w:szCs w:val="18"/>
                <w:lang w:val="en-GB" w:eastAsia="en-US"/>
              </w:rPr>
              <w:t xml:space="preserve"> n.v.t.</w:t>
            </w:r>
          </w:p>
        </w:tc>
        <w:tc>
          <w:tcPr>
            <w:tcW w:w="2793" w:type="dxa"/>
            <w:shd w:val="clear" w:color="auto" w:fill="auto"/>
          </w:tcPr>
          <w:p w:rsidR="003C6FAF" w:rsidRPr="005F1231" w:rsidRDefault="003C6FAF" w:rsidP="005F1231">
            <w:pPr>
              <w:spacing w:line="280" w:lineRule="atLeast"/>
              <w:rPr>
                <w:rFonts w:eastAsia="Arial"/>
                <w:sz w:val="18"/>
                <w:szCs w:val="18"/>
                <w:lang w:val="en-GB" w:eastAsia="en-US"/>
              </w:rPr>
            </w:pPr>
          </w:p>
        </w:tc>
        <w:tc>
          <w:tcPr>
            <w:tcW w:w="2502" w:type="dxa"/>
            <w:shd w:val="clear" w:color="auto" w:fill="auto"/>
            <w:hideMark/>
          </w:tcPr>
          <w:p w:rsidR="003C6FAF" w:rsidRPr="005F1231" w:rsidRDefault="003C6FAF" w:rsidP="005F1231">
            <w:pPr>
              <w:spacing w:line="280" w:lineRule="atLeast"/>
              <w:rPr>
                <w:rFonts w:eastAsia="Arial"/>
                <w:sz w:val="18"/>
                <w:szCs w:val="18"/>
                <w:lang w:val="en-GB" w:eastAsia="en-US"/>
              </w:rPr>
            </w:pPr>
            <w:proofErr w:type="spellStart"/>
            <w:r w:rsidRPr="005F1231">
              <w:rPr>
                <w:rFonts w:eastAsia="Arial"/>
                <w:sz w:val="18"/>
                <w:szCs w:val="18"/>
                <w:lang w:val="en-GB" w:eastAsia="en-US"/>
              </w:rPr>
              <w:t>Doorkiesnummer</w:t>
            </w:r>
            <w:proofErr w:type="spellEnd"/>
            <w:r w:rsidRPr="005F1231">
              <w:rPr>
                <w:rFonts w:eastAsia="Arial"/>
                <w:sz w:val="18"/>
                <w:szCs w:val="18"/>
                <w:lang w:val="en-GB" w:eastAsia="en-US"/>
              </w:rPr>
              <w:t>:</w:t>
            </w:r>
            <w:r w:rsidR="00D35F7A" w:rsidRPr="00860147">
              <w:rPr>
                <w:rFonts w:cs="Arial"/>
                <w:sz w:val="18"/>
                <w:szCs w:val="18"/>
              </w:rPr>
              <w:t xml:space="preserve"> +31180451553</w:t>
            </w:r>
          </w:p>
        </w:tc>
        <w:tc>
          <w:tcPr>
            <w:tcW w:w="2657" w:type="dxa"/>
            <w:shd w:val="clear" w:color="auto" w:fill="auto"/>
            <w:hideMark/>
          </w:tcPr>
          <w:p w:rsidR="003C6FAF" w:rsidRPr="005F1231" w:rsidRDefault="003C6FAF" w:rsidP="005F1231">
            <w:pPr>
              <w:spacing w:line="280" w:lineRule="atLeast"/>
              <w:rPr>
                <w:rFonts w:eastAsia="Arial"/>
                <w:sz w:val="18"/>
                <w:szCs w:val="18"/>
                <w:lang w:val="en-GB" w:eastAsia="en-US"/>
              </w:rPr>
            </w:pPr>
          </w:p>
        </w:tc>
      </w:tr>
      <w:tr w:rsidR="003C6FAF" w:rsidRPr="000E4488" w:rsidTr="00D35F7A">
        <w:tc>
          <w:tcPr>
            <w:tcW w:w="1368" w:type="dxa"/>
            <w:shd w:val="clear" w:color="auto" w:fill="auto"/>
          </w:tcPr>
          <w:p w:rsidR="003C6FAF" w:rsidRPr="005F1231" w:rsidRDefault="003C6FAF" w:rsidP="005F1231">
            <w:pPr>
              <w:spacing w:line="280" w:lineRule="atLeast"/>
              <w:rPr>
                <w:rFonts w:eastAsia="Arial"/>
                <w:sz w:val="18"/>
                <w:szCs w:val="18"/>
                <w:lang w:val="en-GB" w:eastAsia="en-US"/>
              </w:rPr>
            </w:pPr>
          </w:p>
        </w:tc>
        <w:tc>
          <w:tcPr>
            <w:tcW w:w="2793" w:type="dxa"/>
            <w:shd w:val="clear" w:color="auto" w:fill="auto"/>
          </w:tcPr>
          <w:p w:rsidR="003C6FAF" w:rsidRPr="005F1231" w:rsidRDefault="003C6FAF" w:rsidP="005F1231">
            <w:pPr>
              <w:spacing w:line="280" w:lineRule="atLeast"/>
              <w:rPr>
                <w:rFonts w:eastAsia="Arial"/>
                <w:sz w:val="18"/>
                <w:szCs w:val="18"/>
                <w:lang w:val="en-GB" w:eastAsia="en-US"/>
              </w:rPr>
            </w:pPr>
          </w:p>
        </w:tc>
        <w:tc>
          <w:tcPr>
            <w:tcW w:w="2502" w:type="dxa"/>
            <w:shd w:val="clear" w:color="auto" w:fill="auto"/>
            <w:hideMark/>
          </w:tcPr>
          <w:p w:rsidR="003C6FAF" w:rsidRPr="005F1231" w:rsidRDefault="003C6FAF" w:rsidP="005F1231">
            <w:pPr>
              <w:spacing w:line="280" w:lineRule="atLeast"/>
              <w:rPr>
                <w:rFonts w:eastAsia="Arial"/>
                <w:sz w:val="18"/>
                <w:szCs w:val="18"/>
                <w:lang w:val="en-GB" w:eastAsia="en-US"/>
              </w:rPr>
            </w:pPr>
            <w:r w:rsidRPr="005F1231">
              <w:rPr>
                <w:rFonts w:eastAsia="Arial"/>
                <w:sz w:val="18"/>
                <w:szCs w:val="18"/>
                <w:lang w:val="en-GB" w:eastAsia="en-US"/>
              </w:rPr>
              <w:t>E-</w:t>
            </w:r>
            <w:proofErr w:type="spellStart"/>
            <w:r w:rsidRPr="005F1231">
              <w:rPr>
                <w:rFonts w:eastAsia="Arial"/>
                <w:sz w:val="18"/>
                <w:szCs w:val="18"/>
                <w:lang w:val="en-GB" w:eastAsia="en-US"/>
              </w:rPr>
              <w:t>mailadres</w:t>
            </w:r>
            <w:proofErr w:type="spellEnd"/>
            <w:r w:rsidRPr="005F1231">
              <w:rPr>
                <w:rFonts w:eastAsia="Arial"/>
                <w:sz w:val="18"/>
                <w:szCs w:val="18"/>
                <w:lang w:val="en-GB" w:eastAsia="en-US"/>
              </w:rPr>
              <w:t>:</w:t>
            </w:r>
            <w:r w:rsidR="00D35F7A">
              <w:rPr>
                <w:rFonts w:eastAsia="Arial"/>
                <w:sz w:val="18"/>
                <w:szCs w:val="18"/>
                <w:lang w:val="en-GB" w:eastAsia="en-US"/>
              </w:rPr>
              <w:t xml:space="preserve"> </w:t>
            </w:r>
            <w:hyperlink r:id="rId7" w:history="1">
              <w:r w:rsidR="00D35F7A" w:rsidRPr="0039468B">
                <w:rPr>
                  <w:rStyle w:val="Hyperlink"/>
                  <w:rFonts w:eastAsia="Arial"/>
                  <w:sz w:val="18"/>
                  <w:szCs w:val="18"/>
                  <w:lang w:val="en-GB" w:eastAsia="en-US"/>
                </w:rPr>
                <w:t>s.v.d.meer@ridderkerk.nl</w:t>
              </w:r>
            </w:hyperlink>
            <w:r w:rsidR="00D35F7A">
              <w:rPr>
                <w:rFonts w:eastAsia="Arial"/>
                <w:sz w:val="18"/>
                <w:szCs w:val="18"/>
                <w:lang w:val="en-GB" w:eastAsia="en-US"/>
              </w:rPr>
              <w:t xml:space="preserve"> </w:t>
            </w:r>
          </w:p>
        </w:tc>
        <w:tc>
          <w:tcPr>
            <w:tcW w:w="2657" w:type="dxa"/>
            <w:shd w:val="clear" w:color="auto" w:fill="auto"/>
            <w:hideMark/>
          </w:tcPr>
          <w:p w:rsidR="003C6FAF" w:rsidRPr="005F1231" w:rsidRDefault="003C6FAF" w:rsidP="005F1231">
            <w:pPr>
              <w:spacing w:line="280" w:lineRule="atLeast"/>
              <w:rPr>
                <w:rFonts w:eastAsia="Arial"/>
                <w:sz w:val="18"/>
                <w:szCs w:val="18"/>
                <w:lang w:val="en-GB" w:eastAsia="en-US"/>
              </w:rPr>
            </w:pPr>
          </w:p>
        </w:tc>
      </w:tr>
      <w:tr w:rsidR="003C6FAF" w:rsidTr="00D35F7A">
        <w:tc>
          <w:tcPr>
            <w:tcW w:w="1368" w:type="dxa"/>
            <w:shd w:val="clear" w:color="auto" w:fill="auto"/>
          </w:tcPr>
          <w:p w:rsidR="003C6FAF" w:rsidRPr="005F1231" w:rsidRDefault="003C6FAF" w:rsidP="005F1231">
            <w:pPr>
              <w:spacing w:line="280" w:lineRule="atLeast"/>
              <w:rPr>
                <w:rFonts w:eastAsia="Arial"/>
                <w:sz w:val="18"/>
                <w:szCs w:val="18"/>
                <w:lang w:val="en-GB" w:eastAsia="en-US"/>
              </w:rPr>
            </w:pPr>
          </w:p>
        </w:tc>
        <w:tc>
          <w:tcPr>
            <w:tcW w:w="2793" w:type="dxa"/>
            <w:shd w:val="clear" w:color="auto" w:fill="auto"/>
          </w:tcPr>
          <w:p w:rsidR="003C6FAF" w:rsidRPr="005F1231" w:rsidRDefault="003C6FAF" w:rsidP="005F1231">
            <w:pPr>
              <w:spacing w:line="280" w:lineRule="atLeast"/>
              <w:rPr>
                <w:rFonts w:eastAsia="Arial"/>
                <w:sz w:val="18"/>
                <w:szCs w:val="18"/>
                <w:lang w:val="en-GB" w:eastAsia="en-US"/>
              </w:rPr>
            </w:pPr>
          </w:p>
        </w:tc>
        <w:tc>
          <w:tcPr>
            <w:tcW w:w="2502" w:type="dxa"/>
            <w:shd w:val="clear" w:color="auto" w:fill="auto"/>
            <w:hideMark/>
          </w:tcPr>
          <w:p w:rsidR="003C6FAF" w:rsidRPr="005F1231" w:rsidRDefault="003C6FAF" w:rsidP="00674FBF">
            <w:pPr>
              <w:spacing w:line="280" w:lineRule="atLeast"/>
              <w:rPr>
                <w:rFonts w:eastAsia="Arial"/>
                <w:sz w:val="18"/>
                <w:szCs w:val="18"/>
                <w:lang w:eastAsia="en-US"/>
              </w:rPr>
            </w:pPr>
            <w:r w:rsidRPr="005F1231">
              <w:rPr>
                <w:rFonts w:eastAsia="Arial"/>
                <w:sz w:val="18"/>
                <w:szCs w:val="18"/>
                <w:lang w:eastAsia="en-US"/>
              </w:rPr>
              <w:t>Datum:</w:t>
            </w:r>
            <w:r w:rsidR="00D35F7A">
              <w:rPr>
                <w:rFonts w:eastAsia="Arial"/>
                <w:sz w:val="18"/>
                <w:szCs w:val="18"/>
                <w:lang w:eastAsia="en-US"/>
              </w:rPr>
              <w:t xml:space="preserve"> </w:t>
            </w:r>
          </w:p>
        </w:tc>
        <w:tc>
          <w:tcPr>
            <w:tcW w:w="2657" w:type="dxa"/>
            <w:shd w:val="clear" w:color="auto" w:fill="auto"/>
            <w:hideMark/>
          </w:tcPr>
          <w:p w:rsidR="003C6FAF" w:rsidRPr="005F1231" w:rsidRDefault="003C6FAF" w:rsidP="005F1231">
            <w:pPr>
              <w:spacing w:line="280" w:lineRule="atLeast"/>
              <w:rPr>
                <w:rFonts w:eastAsia="Arial"/>
                <w:sz w:val="18"/>
                <w:szCs w:val="18"/>
                <w:lang w:eastAsia="en-US"/>
              </w:rPr>
            </w:pPr>
          </w:p>
        </w:tc>
      </w:tr>
      <w:tr w:rsidR="003C6FAF" w:rsidTr="00D35F7A">
        <w:tc>
          <w:tcPr>
            <w:tcW w:w="1368" w:type="dxa"/>
            <w:shd w:val="clear" w:color="auto" w:fill="auto"/>
          </w:tcPr>
          <w:p w:rsidR="003C6FAF" w:rsidRPr="005F1231" w:rsidRDefault="003C6FAF" w:rsidP="005F1231">
            <w:pPr>
              <w:spacing w:line="280" w:lineRule="atLeast"/>
              <w:rPr>
                <w:rFonts w:eastAsia="Arial"/>
                <w:szCs w:val="20"/>
                <w:lang w:eastAsia="en-US"/>
              </w:rPr>
            </w:pPr>
          </w:p>
        </w:tc>
        <w:tc>
          <w:tcPr>
            <w:tcW w:w="2793" w:type="dxa"/>
            <w:shd w:val="clear" w:color="auto" w:fill="auto"/>
          </w:tcPr>
          <w:p w:rsidR="003C6FAF" w:rsidRPr="005F1231" w:rsidRDefault="003C6FAF" w:rsidP="005F1231">
            <w:pPr>
              <w:spacing w:line="280" w:lineRule="atLeast"/>
              <w:rPr>
                <w:rFonts w:eastAsia="Arial"/>
                <w:szCs w:val="20"/>
                <w:lang w:eastAsia="en-US"/>
              </w:rPr>
            </w:pPr>
          </w:p>
        </w:tc>
        <w:tc>
          <w:tcPr>
            <w:tcW w:w="2502" w:type="dxa"/>
            <w:shd w:val="clear" w:color="auto" w:fill="auto"/>
          </w:tcPr>
          <w:p w:rsidR="003C6FAF" w:rsidRPr="005F1231" w:rsidRDefault="003C6FAF" w:rsidP="005F1231">
            <w:pPr>
              <w:spacing w:line="280" w:lineRule="atLeast"/>
              <w:rPr>
                <w:rFonts w:eastAsia="Arial"/>
                <w:szCs w:val="20"/>
                <w:lang w:eastAsia="en-US"/>
              </w:rPr>
            </w:pPr>
          </w:p>
        </w:tc>
        <w:tc>
          <w:tcPr>
            <w:tcW w:w="2657" w:type="dxa"/>
            <w:shd w:val="clear" w:color="auto" w:fill="auto"/>
          </w:tcPr>
          <w:p w:rsidR="003C6FAF" w:rsidRPr="005F1231" w:rsidRDefault="003C6FAF" w:rsidP="005F1231">
            <w:pPr>
              <w:spacing w:line="280" w:lineRule="atLeast"/>
              <w:rPr>
                <w:rFonts w:eastAsia="Arial"/>
                <w:szCs w:val="20"/>
                <w:lang w:eastAsia="en-US"/>
              </w:rPr>
            </w:pPr>
          </w:p>
        </w:tc>
      </w:tr>
      <w:tr w:rsidR="003C6FAF" w:rsidTr="005F1231">
        <w:tc>
          <w:tcPr>
            <w:tcW w:w="9320" w:type="dxa"/>
            <w:gridSpan w:val="4"/>
            <w:shd w:val="clear" w:color="auto" w:fill="auto"/>
            <w:hideMark/>
          </w:tcPr>
          <w:p w:rsidR="00674FBF" w:rsidRPr="00C54347" w:rsidRDefault="003C6FAF" w:rsidP="00674FBF">
            <w:pPr>
              <w:rPr>
                <w:rFonts w:cs="Arial"/>
                <w:sz w:val="18"/>
                <w:szCs w:val="18"/>
              </w:rPr>
            </w:pPr>
            <w:r w:rsidRPr="005F1231">
              <w:rPr>
                <w:rFonts w:eastAsia="Arial"/>
                <w:szCs w:val="20"/>
                <w:lang w:eastAsia="en-US"/>
              </w:rPr>
              <w:t xml:space="preserve">Betreft: </w:t>
            </w:r>
            <w:r w:rsidR="00DF79E3">
              <w:rPr>
                <w:rFonts w:cs="Arial"/>
                <w:sz w:val="18"/>
                <w:szCs w:val="18"/>
              </w:rPr>
              <w:t>Hernieuwde</w:t>
            </w:r>
            <w:r w:rsidR="00674FBF" w:rsidRPr="00C54347">
              <w:rPr>
                <w:rFonts w:cs="Arial"/>
                <w:sz w:val="18"/>
                <w:szCs w:val="18"/>
              </w:rPr>
              <w:t xml:space="preserve"> </w:t>
            </w:r>
            <w:r w:rsidR="00674FBF">
              <w:rPr>
                <w:rFonts w:cs="Arial"/>
                <w:sz w:val="18"/>
                <w:szCs w:val="18"/>
              </w:rPr>
              <w:t xml:space="preserve">beleidsregels uitvoering wet hersteloperatie toeslagen </w:t>
            </w:r>
            <w:r w:rsidR="00DF79E3">
              <w:rPr>
                <w:rFonts w:cs="Arial"/>
                <w:sz w:val="18"/>
                <w:szCs w:val="18"/>
              </w:rPr>
              <w:t>en actuele stand van zaken</w:t>
            </w:r>
          </w:p>
          <w:p w:rsidR="003C6FAF" w:rsidRPr="005F1231" w:rsidRDefault="003C6FAF" w:rsidP="005F1231">
            <w:pPr>
              <w:spacing w:line="280" w:lineRule="atLeast"/>
              <w:rPr>
                <w:rFonts w:eastAsia="Arial"/>
                <w:lang w:eastAsia="en-US"/>
              </w:rPr>
            </w:pPr>
          </w:p>
        </w:tc>
      </w:tr>
    </w:tbl>
    <w:p w:rsidR="00C258FE" w:rsidRDefault="00C258FE" w:rsidP="00C258FE"/>
    <w:p w:rsidR="005F1231" w:rsidRPr="005F1231" w:rsidRDefault="005F1231" w:rsidP="005F1231">
      <w:pPr>
        <w:spacing w:line="280" w:lineRule="atLeast"/>
        <w:rPr>
          <w:rFonts w:cs="Arial"/>
          <w:szCs w:val="20"/>
        </w:rPr>
      </w:pPr>
      <w:r w:rsidRPr="005F1231">
        <w:rPr>
          <w:rFonts w:cs="Arial"/>
          <w:szCs w:val="20"/>
        </w:rPr>
        <w:t>Geachte raadsleden,</w:t>
      </w:r>
    </w:p>
    <w:p w:rsidR="00D35F7A" w:rsidRDefault="00D35F7A" w:rsidP="001C7F3C">
      <w:pPr>
        <w:spacing w:line="280" w:lineRule="atLeast"/>
        <w:rPr>
          <w:rFonts w:cs="Arial"/>
          <w:b/>
          <w:smallCaps/>
          <w:szCs w:val="20"/>
        </w:rPr>
      </w:pPr>
    </w:p>
    <w:p w:rsidR="00E15E23" w:rsidRDefault="00E15E23" w:rsidP="00E15E23">
      <w:pPr>
        <w:spacing w:line="280" w:lineRule="atLeast"/>
        <w:jc w:val="both"/>
        <w:rPr>
          <w:rFonts w:cs="Arial"/>
          <w:b/>
          <w:smallCaps/>
          <w:szCs w:val="20"/>
        </w:rPr>
      </w:pPr>
      <w:r w:rsidRPr="00291BCC">
        <w:rPr>
          <w:rFonts w:cs="Arial"/>
          <w:b/>
          <w:smallCaps/>
          <w:szCs w:val="20"/>
        </w:rPr>
        <w:t>Inleiding</w:t>
      </w:r>
    </w:p>
    <w:p w:rsidR="00674FBF" w:rsidRPr="00C54347" w:rsidRDefault="00674FBF" w:rsidP="00674FBF">
      <w:pPr>
        <w:pStyle w:val="Normaalweb"/>
        <w:rPr>
          <w:rFonts w:cs="Arial"/>
          <w:szCs w:val="20"/>
        </w:rPr>
      </w:pPr>
      <w:r w:rsidRPr="00C54347">
        <w:rPr>
          <w:rFonts w:cs="Arial"/>
          <w:szCs w:val="20"/>
        </w:rPr>
        <w:t xml:space="preserve">Met deze brief informeren wij u over de </w:t>
      </w:r>
      <w:r w:rsidR="00DF79E3">
        <w:rPr>
          <w:rFonts w:cs="Arial"/>
          <w:szCs w:val="20"/>
        </w:rPr>
        <w:t>hernieuwde</w:t>
      </w:r>
      <w:r w:rsidRPr="00C54347">
        <w:rPr>
          <w:rFonts w:cs="Arial"/>
          <w:szCs w:val="20"/>
        </w:rPr>
        <w:t xml:space="preserve"> beleidsregels voor de uitvoering van de Wet hersteloperatie toeslagen. De Vereniging van Nederlandse Gemeenten (VNG) heeft een model gemaakt met beleidsregels voor de brede ondersteuning. </w:t>
      </w:r>
      <w:r>
        <w:rPr>
          <w:rFonts w:cs="Arial"/>
          <w:szCs w:val="20"/>
        </w:rPr>
        <w:t xml:space="preserve">Dit </w:t>
      </w:r>
      <w:r w:rsidRPr="00C54347">
        <w:rPr>
          <w:rFonts w:cs="Arial"/>
          <w:szCs w:val="20"/>
        </w:rPr>
        <w:t>model helpt gemeenten om beleid op een eenduidige manier vorm te geven, zodat ouders en kinderen in verschillende gemeenten zoveel mogelijk op gelijke wijze worden behandeld. Ook bied</w:t>
      </w:r>
      <w:r>
        <w:rPr>
          <w:rFonts w:cs="Arial"/>
          <w:szCs w:val="20"/>
        </w:rPr>
        <w:t>t</w:t>
      </w:r>
      <w:r w:rsidRPr="00C54347">
        <w:rPr>
          <w:rFonts w:cs="Arial"/>
          <w:szCs w:val="20"/>
        </w:rPr>
        <w:t xml:space="preserve"> </w:t>
      </w:r>
      <w:r>
        <w:rPr>
          <w:rFonts w:cs="Arial"/>
          <w:szCs w:val="20"/>
        </w:rPr>
        <w:t>het model</w:t>
      </w:r>
      <w:r w:rsidRPr="00C54347">
        <w:rPr>
          <w:rFonts w:cs="Arial"/>
          <w:szCs w:val="20"/>
        </w:rPr>
        <w:t xml:space="preserve"> duidelijkheid aan ouders en kinderen over het proces en welke afwegingen gemeenten maken om tot maatwerk te komen. Daarmee kom</w:t>
      </w:r>
      <w:r>
        <w:rPr>
          <w:rFonts w:cs="Arial"/>
          <w:szCs w:val="20"/>
        </w:rPr>
        <w:t>t</w:t>
      </w:r>
      <w:r w:rsidRPr="00C54347">
        <w:rPr>
          <w:rFonts w:cs="Arial"/>
          <w:szCs w:val="20"/>
        </w:rPr>
        <w:t xml:space="preserve"> </w:t>
      </w:r>
      <w:r>
        <w:rPr>
          <w:rFonts w:cs="Arial"/>
          <w:szCs w:val="20"/>
        </w:rPr>
        <w:t xml:space="preserve">het model </w:t>
      </w:r>
      <w:r w:rsidRPr="00C54347">
        <w:rPr>
          <w:rFonts w:cs="Arial"/>
          <w:szCs w:val="20"/>
        </w:rPr>
        <w:t xml:space="preserve"> tegemoet aan de behoefte aan meer harmonisatie tussen gemeenten zoals ook naar voren kwam in het rapport van de spoedadviescommissie Van Dam. In deze brief leggen wij u uit wat dit betekent voor de brede ondersteuning aan gedupeerden in de gemeente </w:t>
      </w:r>
      <w:r w:rsidR="008820D8">
        <w:rPr>
          <w:rFonts w:cs="Arial"/>
          <w:szCs w:val="20"/>
        </w:rPr>
        <w:t>Albrandswaard</w:t>
      </w:r>
      <w:r w:rsidRPr="00C54347">
        <w:rPr>
          <w:rFonts w:cs="Arial"/>
          <w:szCs w:val="20"/>
        </w:rPr>
        <w:t>.</w:t>
      </w:r>
      <w:r>
        <w:rPr>
          <w:rFonts w:cs="Arial"/>
          <w:szCs w:val="20"/>
        </w:rPr>
        <w:t xml:space="preserve"> Daarnaast lichten wij in deze brief de lokale aanvullingen aan de model beleidsregels toe in de gemeente </w:t>
      </w:r>
      <w:r w:rsidR="008820D8">
        <w:rPr>
          <w:rFonts w:cs="Arial"/>
          <w:szCs w:val="20"/>
        </w:rPr>
        <w:t>Albrandswaard</w:t>
      </w:r>
      <w:r>
        <w:rPr>
          <w:rFonts w:cs="Arial"/>
          <w:szCs w:val="20"/>
        </w:rPr>
        <w:t>.</w:t>
      </w:r>
    </w:p>
    <w:p w:rsidR="00E15E23" w:rsidRDefault="00E15E23" w:rsidP="001C7F3C">
      <w:pPr>
        <w:pStyle w:val="Normaalweb"/>
        <w:rPr>
          <w:rFonts w:cs="Arial"/>
          <w:szCs w:val="20"/>
        </w:rPr>
      </w:pPr>
    </w:p>
    <w:p w:rsidR="00E15E23" w:rsidRPr="00291BCC" w:rsidRDefault="00E15E23" w:rsidP="00E15E23">
      <w:pPr>
        <w:keepNext/>
        <w:spacing w:line="320" w:lineRule="atLeast"/>
        <w:jc w:val="both"/>
        <w:outlineLvl w:val="1"/>
        <w:rPr>
          <w:rFonts w:cs="Arial"/>
          <w:b/>
          <w:bCs/>
          <w:smallCaps/>
          <w:szCs w:val="20"/>
        </w:rPr>
      </w:pPr>
      <w:r w:rsidRPr="00291BCC">
        <w:rPr>
          <w:rFonts w:cs="Arial"/>
          <w:b/>
          <w:bCs/>
          <w:smallCaps/>
          <w:szCs w:val="20"/>
        </w:rPr>
        <w:t>kernboodschap</w:t>
      </w:r>
    </w:p>
    <w:p w:rsidR="00E15E23" w:rsidRDefault="00674FBF" w:rsidP="001C7F3C">
      <w:pPr>
        <w:pStyle w:val="Kop3"/>
        <w:rPr>
          <w:rFonts w:cs="Arial"/>
          <w:b w:val="0"/>
          <w:szCs w:val="20"/>
        </w:rPr>
      </w:pPr>
      <w:r>
        <w:rPr>
          <w:rFonts w:cs="Arial"/>
          <w:b w:val="0"/>
          <w:szCs w:val="20"/>
        </w:rPr>
        <w:t>Het model met de</w:t>
      </w:r>
      <w:r w:rsidRPr="00C54347">
        <w:rPr>
          <w:rFonts w:cs="Arial"/>
          <w:szCs w:val="20"/>
        </w:rPr>
        <w:t xml:space="preserve"> </w:t>
      </w:r>
      <w:r w:rsidR="00827A70">
        <w:rPr>
          <w:rFonts w:cs="Arial"/>
          <w:b w:val="0"/>
          <w:szCs w:val="20"/>
        </w:rPr>
        <w:t>hernieuwde</w:t>
      </w:r>
      <w:r w:rsidRPr="00674FBF">
        <w:rPr>
          <w:rFonts w:cs="Arial"/>
          <w:b w:val="0"/>
          <w:szCs w:val="20"/>
        </w:rPr>
        <w:t xml:space="preserve"> beleidsregels voor de uitvoering van de Wet hersteloperatie toeslagen wordt overgenomen in de gemeente Albrandswaard. Dit betekent dat er enkele veranderingen voor gedupe</w:t>
      </w:r>
      <w:r>
        <w:rPr>
          <w:rFonts w:cs="Arial"/>
          <w:b w:val="0"/>
          <w:szCs w:val="20"/>
        </w:rPr>
        <w:t>erden geldt en lokale aanvullingen worden gedaan.</w:t>
      </w:r>
    </w:p>
    <w:p w:rsidR="0006217A" w:rsidRPr="0006217A" w:rsidRDefault="0006217A" w:rsidP="0006217A"/>
    <w:p w:rsidR="00E15E23" w:rsidRPr="00E15E23" w:rsidRDefault="00E15E23" w:rsidP="00E15E23">
      <w:pPr>
        <w:keepNext/>
        <w:spacing w:line="320" w:lineRule="atLeast"/>
        <w:jc w:val="both"/>
        <w:outlineLvl w:val="1"/>
        <w:rPr>
          <w:rFonts w:cs="Arial"/>
          <w:b/>
          <w:bCs/>
          <w:smallCaps/>
          <w:szCs w:val="20"/>
        </w:rPr>
      </w:pPr>
      <w:r w:rsidRPr="005F1231">
        <w:rPr>
          <w:rFonts w:cs="Arial"/>
          <w:b/>
          <w:bCs/>
          <w:smallCaps/>
          <w:szCs w:val="20"/>
        </w:rPr>
        <w:t>Toelichting</w:t>
      </w:r>
      <w:r w:rsidR="008820D8">
        <w:rPr>
          <w:rFonts w:cs="Arial"/>
          <w:b/>
          <w:bCs/>
          <w:smallCaps/>
          <w:szCs w:val="20"/>
        </w:rPr>
        <w:t xml:space="preserve"> en consequenties</w:t>
      </w:r>
    </w:p>
    <w:p w:rsidR="001C7F3C" w:rsidRPr="00581E65" w:rsidRDefault="001C7F3C" w:rsidP="001C7F3C">
      <w:pPr>
        <w:pStyle w:val="Kop3"/>
        <w:rPr>
          <w:rFonts w:cs="Arial"/>
          <w:b w:val="0"/>
          <w:szCs w:val="20"/>
        </w:rPr>
      </w:pPr>
      <w:r w:rsidRPr="00581E65">
        <w:rPr>
          <w:rFonts w:cs="Arial"/>
          <w:szCs w:val="20"/>
        </w:rPr>
        <w:t>Wijzigingen voor gedupeerden</w:t>
      </w:r>
    </w:p>
    <w:p w:rsidR="00674FBF" w:rsidRPr="00C54347" w:rsidRDefault="00674FBF" w:rsidP="00674FBF">
      <w:pPr>
        <w:pStyle w:val="Normaalweb"/>
        <w:rPr>
          <w:rFonts w:cs="Arial"/>
          <w:szCs w:val="20"/>
        </w:rPr>
      </w:pPr>
      <w:r w:rsidRPr="00C54347">
        <w:rPr>
          <w:rFonts w:cs="Arial"/>
          <w:szCs w:val="20"/>
        </w:rPr>
        <w:t xml:space="preserve">Hieronder benoemen wij de belangrijkste veranderingen voor gedupeerden in gemeente </w:t>
      </w:r>
      <w:r>
        <w:rPr>
          <w:rFonts w:cs="Arial"/>
          <w:szCs w:val="20"/>
        </w:rPr>
        <w:t>Albrandswaard</w:t>
      </w:r>
      <w:r w:rsidRPr="00C54347">
        <w:rPr>
          <w:rFonts w:cs="Arial"/>
          <w:szCs w:val="20"/>
        </w:rPr>
        <w:t xml:space="preserve">: </w:t>
      </w:r>
    </w:p>
    <w:p w:rsidR="00674FBF" w:rsidRPr="00C54347" w:rsidRDefault="00674FBF" w:rsidP="00674FBF">
      <w:pPr>
        <w:pStyle w:val="Normaalweb"/>
        <w:numPr>
          <w:ilvl w:val="0"/>
          <w:numId w:val="1"/>
        </w:numPr>
        <w:spacing w:before="100" w:beforeAutospacing="1" w:after="100" w:afterAutospacing="1"/>
        <w:rPr>
          <w:rFonts w:cs="Arial"/>
          <w:szCs w:val="20"/>
        </w:rPr>
      </w:pPr>
      <w:r w:rsidRPr="00535C84">
        <w:rPr>
          <w:rFonts w:cs="Arial"/>
          <w:szCs w:val="20"/>
        </w:rPr>
        <w:t>De</w:t>
      </w:r>
      <w:r w:rsidRPr="00C54347">
        <w:rPr>
          <w:rFonts w:cs="Arial"/>
          <w:szCs w:val="20"/>
        </w:rPr>
        <w:t xml:space="preserve"> gehanteerde definities</w:t>
      </w:r>
      <w:r w:rsidRPr="00535C84">
        <w:rPr>
          <w:rFonts w:cs="Arial"/>
          <w:szCs w:val="20"/>
        </w:rPr>
        <w:t xml:space="preserve"> in de hersteloperatie </w:t>
      </w:r>
      <w:r w:rsidRPr="00C54347">
        <w:rPr>
          <w:rFonts w:cs="Arial"/>
          <w:szCs w:val="20"/>
        </w:rPr>
        <w:t>Toeslagenaffaire</w:t>
      </w:r>
      <w:r w:rsidRPr="00535C84">
        <w:rPr>
          <w:rFonts w:cs="Arial"/>
          <w:szCs w:val="20"/>
        </w:rPr>
        <w:t xml:space="preserve"> worden benoemd en toegelicht.</w:t>
      </w:r>
    </w:p>
    <w:p w:rsidR="00674FBF" w:rsidRPr="00535C84" w:rsidRDefault="00674FBF" w:rsidP="00674FBF">
      <w:pPr>
        <w:pStyle w:val="Normaalweb"/>
        <w:numPr>
          <w:ilvl w:val="0"/>
          <w:numId w:val="1"/>
        </w:numPr>
        <w:spacing w:before="100" w:beforeAutospacing="1" w:after="100" w:afterAutospacing="1"/>
        <w:rPr>
          <w:rFonts w:cs="Arial"/>
          <w:szCs w:val="20"/>
        </w:rPr>
      </w:pPr>
      <w:r w:rsidRPr="00C54347">
        <w:rPr>
          <w:rFonts w:cs="Arial"/>
          <w:szCs w:val="20"/>
        </w:rPr>
        <w:t>Het doel van de brede ondersteuning wordt duidelijker omschreven, evenals de situaties waarvoor de brede ondersteuning nadrukkelijk niet is bedoeld.</w:t>
      </w:r>
    </w:p>
    <w:p w:rsidR="00674FBF" w:rsidRPr="00C54347" w:rsidRDefault="00674FBF" w:rsidP="00674FBF">
      <w:pPr>
        <w:pStyle w:val="Normaalweb"/>
        <w:numPr>
          <w:ilvl w:val="0"/>
          <w:numId w:val="1"/>
        </w:numPr>
        <w:spacing w:before="100" w:beforeAutospacing="1" w:after="100" w:afterAutospacing="1"/>
        <w:rPr>
          <w:rFonts w:cs="Arial"/>
          <w:szCs w:val="20"/>
        </w:rPr>
      </w:pPr>
      <w:r w:rsidRPr="00C54347">
        <w:rPr>
          <w:rFonts w:cs="Arial"/>
          <w:szCs w:val="20"/>
        </w:rPr>
        <w:t xml:space="preserve">De stappen in het proces van de brede ondersteuning (eerste gesprek, vaststelling hulpvraag en het besluit op de aanvraag), worden uitgebreider toegelicht. Ook wordt het beëindigingproces van de brede ondersteuning en de overdracht naar reguliere hulpverlening toegelicht. </w:t>
      </w:r>
    </w:p>
    <w:p w:rsidR="00674FBF" w:rsidRPr="00C54347" w:rsidRDefault="00674FBF" w:rsidP="00674FBF">
      <w:pPr>
        <w:pStyle w:val="Normaalweb"/>
        <w:numPr>
          <w:ilvl w:val="0"/>
          <w:numId w:val="1"/>
        </w:numPr>
        <w:spacing w:before="100" w:beforeAutospacing="1" w:after="100" w:afterAutospacing="1"/>
        <w:rPr>
          <w:rFonts w:cs="Arial"/>
          <w:szCs w:val="20"/>
        </w:rPr>
      </w:pPr>
      <w:r w:rsidRPr="00C54347">
        <w:rPr>
          <w:rFonts w:cs="Arial"/>
          <w:szCs w:val="20"/>
        </w:rPr>
        <w:t>Doelgroepen voor de brede ondersteuning worden expliciet benoemd.</w:t>
      </w:r>
    </w:p>
    <w:p w:rsidR="00674FBF" w:rsidRDefault="00674FBF" w:rsidP="00674FBF">
      <w:pPr>
        <w:pStyle w:val="Normaalweb"/>
        <w:numPr>
          <w:ilvl w:val="0"/>
          <w:numId w:val="1"/>
        </w:numPr>
        <w:spacing w:before="100" w:beforeAutospacing="1" w:after="100" w:afterAutospacing="1"/>
        <w:rPr>
          <w:rFonts w:cs="Arial"/>
          <w:szCs w:val="20"/>
        </w:rPr>
      </w:pPr>
      <w:r w:rsidRPr="00C54347">
        <w:rPr>
          <w:rFonts w:cs="Arial"/>
          <w:szCs w:val="20"/>
        </w:rPr>
        <w:lastRenderedPageBreak/>
        <w:t>De kaders en termijnen die de nieuwe wet (</w:t>
      </w:r>
      <w:r w:rsidRPr="00343BFC">
        <w:rPr>
          <w:rFonts w:cs="Arial"/>
          <w:color w:val="000000"/>
          <w:szCs w:val="20"/>
        </w:rPr>
        <w:t>zie</w:t>
      </w:r>
      <w:r w:rsidRPr="004F4EE4">
        <w:rPr>
          <w:rFonts w:cs="Arial"/>
          <w:color w:val="FF0000"/>
          <w:szCs w:val="20"/>
        </w:rPr>
        <w:t xml:space="preserve"> </w:t>
      </w:r>
      <w:proofErr w:type="spellStart"/>
      <w:r>
        <w:rPr>
          <w:rFonts w:cs="Arial"/>
          <w:szCs w:val="20"/>
        </w:rPr>
        <w:t>RiB</w:t>
      </w:r>
      <w:proofErr w:type="spellEnd"/>
      <w:r>
        <w:rPr>
          <w:rFonts w:cs="Arial"/>
          <w:szCs w:val="20"/>
        </w:rPr>
        <w:t xml:space="preserve"> </w:t>
      </w:r>
      <w:r w:rsidRPr="00C54347">
        <w:rPr>
          <w:rFonts w:cs="Arial"/>
          <w:szCs w:val="20"/>
        </w:rPr>
        <w:t>januari 2025) vaststelt voor de brede ondersteuning aan (mogelijk) gedupeerden worden benoemd.</w:t>
      </w:r>
    </w:p>
    <w:p w:rsidR="00674FBF" w:rsidRPr="00DF7395" w:rsidRDefault="00674FBF" w:rsidP="00674FBF">
      <w:pPr>
        <w:pStyle w:val="Normaalweb"/>
        <w:rPr>
          <w:rFonts w:cs="Arial"/>
          <w:b/>
          <w:szCs w:val="20"/>
        </w:rPr>
      </w:pPr>
      <w:r w:rsidRPr="00DF7395">
        <w:rPr>
          <w:rFonts w:cs="Arial"/>
          <w:b/>
          <w:szCs w:val="20"/>
        </w:rPr>
        <w:t>Lokale aanvullingen model beleidsregels</w:t>
      </w:r>
    </w:p>
    <w:p w:rsidR="00674FBF" w:rsidRPr="00C54347" w:rsidRDefault="00674FBF" w:rsidP="00674FBF">
      <w:pPr>
        <w:pStyle w:val="Normaalweb"/>
        <w:rPr>
          <w:rFonts w:cs="Arial"/>
          <w:szCs w:val="20"/>
        </w:rPr>
      </w:pPr>
      <w:r w:rsidRPr="00C54347">
        <w:rPr>
          <w:rFonts w:cs="Arial"/>
          <w:szCs w:val="20"/>
        </w:rPr>
        <w:t>Het model van de VNG vormt een stevige basis maar biedt ruimte voor aanpassing aan lokale omstandigheden. Daarom zijn de modelbeleidsregels van de VNG overgenomen en aangevuld met bestaande beleidsreg</w:t>
      </w:r>
      <w:r>
        <w:rPr>
          <w:rFonts w:cs="Arial"/>
          <w:szCs w:val="20"/>
        </w:rPr>
        <w:t>els en enkele aanvullingen</w:t>
      </w:r>
      <w:r w:rsidRPr="00C54347">
        <w:rPr>
          <w:rFonts w:cs="Arial"/>
          <w:szCs w:val="20"/>
        </w:rPr>
        <w:t xml:space="preserve">. </w:t>
      </w:r>
      <w:r>
        <w:rPr>
          <w:rFonts w:cs="Arial"/>
          <w:szCs w:val="20"/>
        </w:rPr>
        <w:t xml:space="preserve">Hieronder benoemen wij de gedane aanvullingen: </w:t>
      </w:r>
    </w:p>
    <w:p w:rsidR="00674FBF" w:rsidRPr="00C54347" w:rsidRDefault="00674FBF" w:rsidP="00674FBF">
      <w:pPr>
        <w:pStyle w:val="Normaalweb"/>
        <w:numPr>
          <w:ilvl w:val="0"/>
          <w:numId w:val="2"/>
        </w:numPr>
        <w:spacing w:before="100" w:beforeAutospacing="1" w:after="100" w:afterAutospacing="1"/>
        <w:rPr>
          <w:rFonts w:cs="Arial"/>
          <w:szCs w:val="20"/>
        </w:rPr>
      </w:pPr>
      <w:r w:rsidRPr="00C54347">
        <w:rPr>
          <w:rFonts w:cs="Arial"/>
          <w:szCs w:val="20"/>
        </w:rPr>
        <w:t>De lijst met onderdelen die binnen de brede ondersteuning niet worden vergoed.</w:t>
      </w:r>
      <w:r>
        <w:rPr>
          <w:rFonts w:cs="Arial"/>
          <w:szCs w:val="20"/>
        </w:rPr>
        <w:t xml:space="preserve"> Deze lijst biedt duidelijkheid aan gedupeerden in de gemeente Albrandswaard.</w:t>
      </w:r>
    </w:p>
    <w:p w:rsidR="00674FBF" w:rsidRPr="00C54347" w:rsidRDefault="00674FBF" w:rsidP="00674FBF">
      <w:pPr>
        <w:pStyle w:val="Normaalweb"/>
        <w:numPr>
          <w:ilvl w:val="0"/>
          <w:numId w:val="2"/>
        </w:numPr>
        <w:spacing w:before="100" w:beforeAutospacing="1" w:after="100" w:afterAutospacing="1"/>
        <w:rPr>
          <w:rFonts w:cs="Arial"/>
          <w:szCs w:val="20"/>
        </w:rPr>
      </w:pPr>
      <w:r w:rsidRPr="00C54347">
        <w:rPr>
          <w:rFonts w:cs="Arial"/>
          <w:szCs w:val="20"/>
        </w:rPr>
        <w:t xml:space="preserve">De brede ondersteuning wordt beëindigd wanneer de doelstellingen in het ondersteuningsplan zijn behaald, of een gedupeerde in staat </w:t>
      </w:r>
      <w:r>
        <w:rPr>
          <w:rFonts w:cs="Arial"/>
          <w:szCs w:val="20"/>
        </w:rPr>
        <w:t xml:space="preserve">is </w:t>
      </w:r>
      <w:r w:rsidRPr="00C54347">
        <w:rPr>
          <w:rFonts w:cs="Arial"/>
          <w:szCs w:val="20"/>
        </w:rPr>
        <w:t>gesteld om de doelstellingen te behalen. Ook wordt de brede ondersteuning beëindigd als de aanvrager is overgedragen naar het Instituut voor Publieke Waarden.</w:t>
      </w:r>
    </w:p>
    <w:p w:rsidR="00674FBF" w:rsidRDefault="00674FBF" w:rsidP="00674FBF">
      <w:pPr>
        <w:pStyle w:val="Normaalweb"/>
        <w:numPr>
          <w:ilvl w:val="0"/>
          <w:numId w:val="2"/>
        </w:numPr>
        <w:rPr>
          <w:rFonts w:cs="Arial"/>
          <w:szCs w:val="20"/>
        </w:rPr>
      </w:pPr>
      <w:r w:rsidRPr="00C54347">
        <w:rPr>
          <w:rFonts w:cs="Arial"/>
          <w:szCs w:val="20"/>
        </w:rPr>
        <w:t>Als vanuit de brede ondersteuning, na meerdere pogingen, geen contact met de aanvrager tot stand komt, wordt een brief gestuurd. In deze brief krijgt de aanvrager een termijn van twee weken om te reageren. Blijft een reactie uit, dan wordt de brede ondersteuning afgerond en ontvangt de aanvrager een beëindigingsbeschikking.</w:t>
      </w:r>
    </w:p>
    <w:p w:rsidR="00674FBF" w:rsidRDefault="00674FBF" w:rsidP="00674FBF">
      <w:pPr>
        <w:pStyle w:val="Normaalweb"/>
        <w:rPr>
          <w:rFonts w:cs="Arial"/>
          <w:b/>
          <w:szCs w:val="20"/>
        </w:rPr>
      </w:pPr>
    </w:p>
    <w:p w:rsidR="00674FBF" w:rsidRDefault="00674FBF" w:rsidP="00674FBF">
      <w:pPr>
        <w:pStyle w:val="Normaalweb"/>
        <w:rPr>
          <w:rFonts w:cs="Arial"/>
          <w:b/>
          <w:szCs w:val="20"/>
        </w:rPr>
      </w:pPr>
      <w:r>
        <w:rPr>
          <w:rFonts w:cs="Arial"/>
          <w:b/>
          <w:szCs w:val="20"/>
        </w:rPr>
        <w:t>Actu</w:t>
      </w:r>
      <w:r w:rsidRPr="00C54347">
        <w:rPr>
          <w:rFonts w:cs="Arial"/>
          <w:b/>
          <w:szCs w:val="20"/>
        </w:rPr>
        <w:t>ele stand van zaken</w:t>
      </w:r>
    </w:p>
    <w:p w:rsidR="00674FBF" w:rsidRDefault="00674FBF" w:rsidP="00674FBF">
      <w:pPr>
        <w:pStyle w:val="Normaalweb"/>
        <w:rPr>
          <w:rFonts w:cs="Arial"/>
          <w:szCs w:val="20"/>
        </w:rPr>
      </w:pPr>
      <w:r w:rsidRPr="00C54347">
        <w:rPr>
          <w:rFonts w:cs="Arial"/>
          <w:szCs w:val="20"/>
        </w:rPr>
        <w:t>Voor gedupeerden die vóór 1 januari 2025 al ondersteuning on</w:t>
      </w:r>
      <w:r>
        <w:rPr>
          <w:rFonts w:cs="Arial"/>
          <w:szCs w:val="20"/>
        </w:rPr>
        <w:t xml:space="preserve">tvingen, verloopt de wettelijke </w:t>
      </w:r>
      <w:r w:rsidRPr="00C54347">
        <w:rPr>
          <w:rFonts w:cs="Arial"/>
          <w:szCs w:val="20"/>
        </w:rPr>
        <w:t>termijn voor het toekennen van materiële vergoedingen op 1 juli 2025. Voor gedupeerden die zich na 1 januari 2025 hebben aangemeld, geldt vanaf het moment van intake de wettelijke termijn van zes maanden voor materiële vergoedingen. Dit biedt deze groep meer ruimte om zich te richten op sociaal-emotioneel herstel en andere immateriële voorzieningen. In sommige gevallen betekent dit dat brede ondersteuning niet langer nodig is en dossiers kunnen worden afgerond.</w:t>
      </w:r>
    </w:p>
    <w:p w:rsidR="00674FBF" w:rsidRDefault="00674FBF" w:rsidP="00674FBF">
      <w:pPr>
        <w:pStyle w:val="Normaalweb"/>
        <w:rPr>
          <w:rFonts w:cs="Arial"/>
          <w:szCs w:val="20"/>
        </w:rPr>
      </w:pPr>
    </w:p>
    <w:p w:rsidR="00674FBF" w:rsidRPr="00C54347" w:rsidRDefault="00674FBF" w:rsidP="00674FBF">
      <w:pPr>
        <w:pStyle w:val="Normaalweb"/>
        <w:rPr>
          <w:rFonts w:cs="Arial"/>
          <w:szCs w:val="20"/>
        </w:rPr>
      </w:pPr>
      <w:r w:rsidRPr="00C54347">
        <w:rPr>
          <w:rFonts w:cs="Arial"/>
          <w:szCs w:val="20"/>
        </w:rPr>
        <w:t xml:space="preserve">In 2025 Q4 benoemt de VNG een concept einddatum </w:t>
      </w:r>
      <w:r>
        <w:rPr>
          <w:rFonts w:cs="Arial"/>
          <w:szCs w:val="20"/>
        </w:rPr>
        <w:t>tot wanneer gedupeerden zich kunnen aanmelden voor</w:t>
      </w:r>
      <w:r w:rsidRPr="00C54347">
        <w:rPr>
          <w:rFonts w:cs="Arial"/>
          <w:szCs w:val="20"/>
        </w:rPr>
        <w:t xml:space="preserve"> de brede ondersteuning vanuit de gemeente. </w:t>
      </w:r>
    </w:p>
    <w:p w:rsidR="00674FBF" w:rsidRDefault="00674FBF" w:rsidP="00674FBF">
      <w:pPr>
        <w:pStyle w:val="Normaalweb"/>
        <w:rPr>
          <w:rFonts w:cs="Arial"/>
          <w:szCs w:val="20"/>
        </w:rPr>
      </w:pPr>
    </w:p>
    <w:p w:rsidR="00674FBF" w:rsidRDefault="00674FBF" w:rsidP="00674FBF">
      <w:pPr>
        <w:pStyle w:val="Normaalweb"/>
        <w:rPr>
          <w:rFonts w:cs="Arial"/>
          <w:szCs w:val="20"/>
        </w:rPr>
      </w:pPr>
      <w:r>
        <w:rPr>
          <w:rFonts w:cs="Arial"/>
          <w:szCs w:val="20"/>
        </w:rPr>
        <w:t xml:space="preserve">Op dit moment kent </w:t>
      </w:r>
      <w:r w:rsidR="008820D8">
        <w:rPr>
          <w:rFonts w:cs="Arial"/>
          <w:szCs w:val="20"/>
        </w:rPr>
        <w:t>Albrandswaard</w:t>
      </w:r>
      <w:r>
        <w:rPr>
          <w:rFonts w:cs="Arial"/>
          <w:szCs w:val="20"/>
        </w:rPr>
        <w:t xml:space="preserve"> </w:t>
      </w:r>
      <w:r w:rsidR="008820D8">
        <w:rPr>
          <w:rFonts w:cs="Arial"/>
          <w:szCs w:val="20"/>
        </w:rPr>
        <w:t>25</w:t>
      </w:r>
      <w:r w:rsidRPr="00C54347">
        <w:rPr>
          <w:rFonts w:cs="Arial"/>
          <w:szCs w:val="20"/>
        </w:rPr>
        <w:t xml:space="preserve"> lopende </w:t>
      </w:r>
      <w:r>
        <w:rPr>
          <w:rFonts w:cs="Arial"/>
          <w:szCs w:val="20"/>
        </w:rPr>
        <w:t xml:space="preserve">dossiers </w:t>
      </w:r>
      <w:r w:rsidRPr="00C54347">
        <w:rPr>
          <w:rFonts w:cs="Arial"/>
          <w:szCs w:val="20"/>
        </w:rPr>
        <w:t>en</w:t>
      </w:r>
      <w:r>
        <w:rPr>
          <w:rFonts w:cs="Arial"/>
          <w:szCs w:val="20"/>
        </w:rPr>
        <w:t xml:space="preserve"> </w:t>
      </w:r>
      <w:r w:rsidR="008820D8">
        <w:rPr>
          <w:rFonts w:cs="Arial"/>
          <w:szCs w:val="20"/>
        </w:rPr>
        <w:t>58</w:t>
      </w:r>
      <w:r w:rsidRPr="00C54347">
        <w:rPr>
          <w:rFonts w:cs="Arial"/>
          <w:szCs w:val="20"/>
        </w:rPr>
        <w:t xml:space="preserve"> afgeronde dossiers. </w:t>
      </w:r>
    </w:p>
    <w:p w:rsidR="00E0179D" w:rsidRDefault="00E0179D" w:rsidP="00674FBF">
      <w:pPr>
        <w:pStyle w:val="Normaalweb"/>
        <w:rPr>
          <w:rFonts w:cs="Arial"/>
          <w:szCs w:val="20"/>
        </w:rPr>
      </w:pPr>
    </w:p>
    <w:p w:rsidR="00E0179D" w:rsidRPr="00C54347" w:rsidRDefault="00B81074" w:rsidP="00674FBF">
      <w:pPr>
        <w:pStyle w:val="Normaalweb"/>
        <w:rPr>
          <w:rFonts w:cs="Arial"/>
          <w:szCs w:val="20"/>
        </w:rPr>
      </w:pPr>
      <w:r>
        <w:t xml:space="preserve">Tot slot </w:t>
      </w:r>
      <w:bookmarkStart w:id="0" w:name="_GoBack"/>
      <w:bookmarkEnd w:id="0"/>
      <w:r w:rsidR="00E0179D">
        <w:t>signaleren wij dat jongeren kampen met het aflossen van DUO-schuld</w:t>
      </w:r>
      <w:r>
        <w:t>en, aangezien deze schulden</w:t>
      </w:r>
      <w:r w:rsidR="00E0179D">
        <w:t xml:space="preserve"> onvoldoende</w:t>
      </w:r>
      <w:r>
        <w:t xml:space="preserve"> worden</w:t>
      </w:r>
      <w:r w:rsidR="00E0179D">
        <w:t xml:space="preserve"> meegenomen in de hersteloperatie. Wij zijn van mening dat dit vraagstuk nader onderzoek verdient. Om hier beter inzicht in te krijgen, sturen wij de enquête van de </w:t>
      </w:r>
      <w:proofErr w:type="spellStart"/>
      <w:r w:rsidR="00E0179D">
        <w:t>Rijnmondse</w:t>
      </w:r>
      <w:proofErr w:type="spellEnd"/>
      <w:r w:rsidR="00E0179D">
        <w:t xml:space="preserve"> Alliantie door naar kinderen van gedupeerden met DUO-schulden.</w:t>
      </w:r>
    </w:p>
    <w:p w:rsidR="001C7F3C" w:rsidRDefault="001C7F3C" w:rsidP="001C7F3C">
      <w:pPr>
        <w:pStyle w:val="Normaalweb"/>
        <w:rPr>
          <w:rFonts w:cs="Arial"/>
          <w:szCs w:val="20"/>
        </w:rPr>
      </w:pPr>
    </w:p>
    <w:p w:rsidR="00E15E23" w:rsidRPr="00E15E23" w:rsidRDefault="00E15E23" w:rsidP="00E15E23">
      <w:pPr>
        <w:keepNext/>
        <w:spacing w:line="320" w:lineRule="atLeast"/>
        <w:jc w:val="both"/>
        <w:outlineLvl w:val="1"/>
        <w:rPr>
          <w:rFonts w:cs="Arial"/>
          <w:b/>
          <w:smallCaps/>
          <w:szCs w:val="20"/>
        </w:rPr>
      </w:pPr>
      <w:r w:rsidRPr="00291BCC">
        <w:rPr>
          <w:rFonts w:cs="Arial"/>
          <w:b/>
          <w:smallCaps/>
          <w:szCs w:val="20"/>
        </w:rPr>
        <w:t>Vervolg</w:t>
      </w:r>
    </w:p>
    <w:p w:rsidR="001C7F3C" w:rsidRPr="00581E65" w:rsidRDefault="001C7F3C" w:rsidP="001C7F3C">
      <w:pPr>
        <w:pStyle w:val="Kop3"/>
        <w:rPr>
          <w:rFonts w:cs="Arial"/>
          <w:b w:val="0"/>
          <w:szCs w:val="20"/>
        </w:rPr>
      </w:pPr>
      <w:r w:rsidRPr="00581E65">
        <w:rPr>
          <w:rFonts w:cs="Arial"/>
          <w:szCs w:val="20"/>
        </w:rPr>
        <w:t>Communicatie naar gedupeerden</w:t>
      </w:r>
    </w:p>
    <w:p w:rsidR="00674FBF" w:rsidRPr="00674FBF" w:rsidRDefault="00674FBF" w:rsidP="00674FBF">
      <w:pPr>
        <w:pStyle w:val="Normaalweb"/>
        <w:rPr>
          <w:rFonts w:cs="Arial"/>
          <w:color w:val="000000"/>
          <w:szCs w:val="20"/>
        </w:rPr>
      </w:pPr>
      <w:r w:rsidRPr="00674FBF">
        <w:rPr>
          <w:rFonts w:cs="Arial"/>
          <w:color w:val="000000"/>
          <w:szCs w:val="20"/>
        </w:rPr>
        <w:t xml:space="preserve">Wij informeren onze gedupeerden via de gemeentelijke website over </w:t>
      </w:r>
      <w:r w:rsidR="00DF79E3">
        <w:rPr>
          <w:rFonts w:cs="Arial"/>
          <w:color w:val="000000"/>
          <w:szCs w:val="20"/>
        </w:rPr>
        <w:t>de hernieuwde</w:t>
      </w:r>
      <w:r w:rsidRPr="00674FBF">
        <w:rPr>
          <w:rFonts w:cs="Arial"/>
          <w:color w:val="000000"/>
          <w:szCs w:val="20"/>
        </w:rPr>
        <w:t xml:space="preserve"> beleidsregels voor de uitvoering van de Wet hersteloperatie toeslagen. </w:t>
      </w:r>
    </w:p>
    <w:p w:rsidR="00E15E23" w:rsidRDefault="00E15E23" w:rsidP="001C7F3C">
      <w:pPr>
        <w:pStyle w:val="Normaalweb"/>
        <w:rPr>
          <w:rFonts w:cs="Arial"/>
          <w:szCs w:val="20"/>
        </w:rPr>
      </w:pPr>
    </w:p>
    <w:p w:rsidR="00E15E23" w:rsidRPr="005F1231" w:rsidRDefault="00E15E23" w:rsidP="00E15E23">
      <w:pPr>
        <w:spacing w:line="280" w:lineRule="atLeast"/>
        <w:rPr>
          <w:rFonts w:cs="Arial"/>
          <w:b/>
          <w:bCs/>
          <w:smallCaps/>
          <w:szCs w:val="20"/>
        </w:rPr>
      </w:pPr>
      <w:r w:rsidRPr="005F1231">
        <w:rPr>
          <w:rFonts w:cs="Arial"/>
          <w:b/>
          <w:bCs/>
          <w:smallCaps/>
          <w:szCs w:val="20"/>
        </w:rPr>
        <w:t>Bijlagen</w:t>
      </w:r>
    </w:p>
    <w:p w:rsidR="00E15E23" w:rsidRDefault="00E15E23" w:rsidP="001C7F3C">
      <w:pPr>
        <w:pStyle w:val="Normaalweb"/>
        <w:rPr>
          <w:rFonts w:cs="Arial"/>
          <w:szCs w:val="20"/>
        </w:rPr>
      </w:pPr>
      <w:r>
        <w:rPr>
          <w:rFonts w:cs="Arial"/>
          <w:szCs w:val="20"/>
        </w:rPr>
        <w:t>n.v.t.</w:t>
      </w:r>
    </w:p>
    <w:p w:rsidR="00D35F7A" w:rsidRDefault="00D35F7A" w:rsidP="001C7F3C">
      <w:pPr>
        <w:pStyle w:val="Normaalweb"/>
        <w:rPr>
          <w:rFonts w:cs="Arial"/>
          <w:szCs w:val="20"/>
        </w:rPr>
      </w:pPr>
    </w:p>
    <w:p w:rsidR="001C7F3C" w:rsidRDefault="001C7F3C" w:rsidP="001C7F3C">
      <w:pPr>
        <w:pStyle w:val="Normaalweb"/>
        <w:rPr>
          <w:rFonts w:cs="Arial"/>
        </w:rPr>
      </w:pPr>
      <w:r>
        <w:rPr>
          <w:rFonts w:cs="Arial"/>
          <w:szCs w:val="20"/>
        </w:rPr>
        <w:t>Wij vertrouwen erop u voldoende te hebben geïnformeerd met deze brief</w:t>
      </w:r>
      <w:r w:rsidRPr="00581E65">
        <w:rPr>
          <w:rFonts w:cs="Arial"/>
          <w:szCs w:val="20"/>
        </w:rPr>
        <w:t xml:space="preserve">. </w:t>
      </w:r>
    </w:p>
    <w:p w:rsidR="005F1231" w:rsidRPr="005F1231" w:rsidRDefault="005F1231" w:rsidP="005F1231">
      <w:pPr>
        <w:autoSpaceDE w:val="0"/>
        <w:autoSpaceDN w:val="0"/>
        <w:adjustRightInd w:val="0"/>
        <w:rPr>
          <w:rFonts w:cs="Arial"/>
          <w:szCs w:val="20"/>
        </w:rPr>
      </w:pPr>
    </w:p>
    <w:p w:rsidR="005F1231" w:rsidRDefault="005F1231" w:rsidP="005F1231">
      <w:pPr>
        <w:autoSpaceDE w:val="0"/>
        <w:autoSpaceDN w:val="0"/>
        <w:adjustRightInd w:val="0"/>
        <w:rPr>
          <w:rFonts w:cs="Arial"/>
          <w:szCs w:val="20"/>
        </w:rPr>
      </w:pPr>
      <w:r w:rsidRPr="005F1231">
        <w:rPr>
          <w:rFonts w:cs="Arial"/>
          <w:szCs w:val="20"/>
        </w:rPr>
        <w:t>Met vriendelijke groet,</w:t>
      </w:r>
    </w:p>
    <w:p w:rsidR="00D35F7A" w:rsidRPr="005F1231" w:rsidRDefault="00D35F7A" w:rsidP="005F1231">
      <w:pPr>
        <w:autoSpaceDE w:val="0"/>
        <w:autoSpaceDN w:val="0"/>
        <w:adjustRightInd w:val="0"/>
        <w:rPr>
          <w:rFonts w:cs="Arial"/>
          <w:szCs w:val="20"/>
        </w:rPr>
      </w:pPr>
    </w:p>
    <w:p w:rsidR="005F1231" w:rsidRDefault="005F1231" w:rsidP="005F1231">
      <w:pPr>
        <w:autoSpaceDE w:val="0"/>
        <w:autoSpaceDN w:val="0"/>
        <w:adjustRightInd w:val="0"/>
        <w:rPr>
          <w:rFonts w:cs="Arial"/>
          <w:szCs w:val="20"/>
        </w:rPr>
      </w:pPr>
      <w:r w:rsidRPr="005F1231">
        <w:rPr>
          <w:rFonts w:cs="Arial"/>
          <w:szCs w:val="20"/>
        </w:rPr>
        <w:t>het college van de gemeente Albrandswaard,</w:t>
      </w:r>
    </w:p>
    <w:p w:rsidR="00D35F7A" w:rsidRPr="005F1231" w:rsidRDefault="00D35F7A" w:rsidP="005F1231">
      <w:pPr>
        <w:autoSpaceDE w:val="0"/>
        <w:autoSpaceDN w:val="0"/>
        <w:adjustRightInd w:val="0"/>
        <w:rPr>
          <w:rFonts w:cs="Arial"/>
          <w:szCs w:val="20"/>
        </w:rPr>
      </w:pPr>
    </w:p>
    <w:p w:rsidR="005F1231" w:rsidRPr="005F1231" w:rsidRDefault="005F1231" w:rsidP="005F1231">
      <w:pPr>
        <w:autoSpaceDE w:val="0"/>
        <w:autoSpaceDN w:val="0"/>
        <w:adjustRightInd w:val="0"/>
        <w:rPr>
          <w:rFonts w:cs="Arial"/>
          <w:szCs w:val="20"/>
        </w:rPr>
      </w:pPr>
      <w:r w:rsidRPr="005F1231">
        <w:rPr>
          <w:rFonts w:cs="Arial"/>
          <w:szCs w:val="20"/>
        </w:rPr>
        <w:lastRenderedPageBreak/>
        <w:t xml:space="preserve">de secretaris, </w:t>
      </w:r>
      <w:r w:rsidRPr="005F1231">
        <w:rPr>
          <w:rFonts w:cs="Arial"/>
          <w:szCs w:val="20"/>
        </w:rPr>
        <w:tab/>
      </w:r>
      <w:r w:rsidRPr="005F1231">
        <w:rPr>
          <w:rFonts w:cs="Arial"/>
          <w:szCs w:val="20"/>
        </w:rPr>
        <w:tab/>
      </w:r>
      <w:r w:rsidRPr="005F1231">
        <w:rPr>
          <w:rFonts w:cs="Arial"/>
          <w:szCs w:val="20"/>
        </w:rPr>
        <w:tab/>
      </w:r>
      <w:r w:rsidR="004859E0">
        <w:rPr>
          <w:rFonts w:cs="Arial"/>
          <w:szCs w:val="20"/>
        </w:rPr>
        <w:tab/>
      </w:r>
      <w:r w:rsidR="004859E0">
        <w:rPr>
          <w:rFonts w:cs="Arial"/>
          <w:szCs w:val="20"/>
        </w:rPr>
        <w:tab/>
      </w:r>
      <w:r w:rsidRPr="005F1231">
        <w:rPr>
          <w:rFonts w:cs="Arial"/>
          <w:szCs w:val="20"/>
        </w:rPr>
        <w:t>de burgemeester,</w:t>
      </w:r>
    </w:p>
    <w:p w:rsidR="005F1231" w:rsidRDefault="005F1231" w:rsidP="005F1231">
      <w:pPr>
        <w:spacing w:line="280" w:lineRule="atLeast"/>
        <w:rPr>
          <w:rFonts w:cs="Arial"/>
          <w:szCs w:val="20"/>
        </w:rPr>
      </w:pPr>
    </w:p>
    <w:p w:rsidR="005F1231" w:rsidRDefault="005F1231" w:rsidP="005F1231">
      <w:pPr>
        <w:spacing w:line="280" w:lineRule="atLeast"/>
        <w:rPr>
          <w:rFonts w:cs="Arial"/>
          <w:szCs w:val="20"/>
        </w:rPr>
      </w:pPr>
    </w:p>
    <w:p w:rsidR="005F1231" w:rsidRPr="005F1231" w:rsidRDefault="005F1231" w:rsidP="005F1231">
      <w:pPr>
        <w:spacing w:line="280" w:lineRule="atLeast"/>
        <w:rPr>
          <w:rFonts w:cs="Arial"/>
          <w:szCs w:val="20"/>
        </w:rPr>
      </w:pPr>
    </w:p>
    <w:p w:rsidR="005F1231" w:rsidRPr="005F1231" w:rsidRDefault="005F1231" w:rsidP="005F1231">
      <w:pPr>
        <w:spacing w:line="280" w:lineRule="atLeast"/>
        <w:rPr>
          <w:rFonts w:cs="Arial"/>
          <w:szCs w:val="20"/>
        </w:rPr>
      </w:pPr>
    </w:p>
    <w:p w:rsidR="005F1231" w:rsidRPr="005F1231" w:rsidRDefault="004859E0" w:rsidP="005F1231">
      <w:pPr>
        <w:spacing w:line="280" w:lineRule="atLeast"/>
        <w:rPr>
          <w:rFonts w:cs="Arial"/>
          <w:szCs w:val="20"/>
        </w:rPr>
      </w:pPr>
      <w:r w:rsidRPr="004859E0">
        <w:rPr>
          <w:rFonts w:cs="Arial"/>
          <w:szCs w:val="20"/>
        </w:rPr>
        <w:t xml:space="preserve">mr. drs. </w:t>
      </w:r>
      <w:proofErr w:type="spellStart"/>
      <w:r w:rsidRPr="004859E0">
        <w:rPr>
          <w:rFonts w:cs="Arial"/>
          <w:szCs w:val="20"/>
        </w:rPr>
        <w:t>Florus</w:t>
      </w:r>
      <w:proofErr w:type="spellEnd"/>
      <w:r w:rsidRPr="004859E0">
        <w:rPr>
          <w:rFonts w:cs="Arial"/>
          <w:szCs w:val="20"/>
        </w:rPr>
        <w:t xml:space="preserve"> van der Linden.</w:t>
      </w:r>
      <w:r w:rsidR="005F1231" w:rsidRPr="005F1231">
        <w:rPr>
          <w:rFonts w:cs="Arial"/>
          <w:szCs w:val="20"/>
        </w:rPr>
        <w:tab/>
      </w:r>
      <w:r w:rsidR="00CD62D0">
        <w:rPr>
          <w:rFonts w:cs="Arial"/>
          <w:szCs w:val="20"/>
        </w:rPr>
        <w:tab/>
      </w:r>
      <w:r w:rsidR="00CD62D0">
        <w:rPr>
          <w:rFonts w:cs="Arial"/>
          <w:szCs w:val="20"/>
        </w:rPr>
        <w:tab/>
      </w:r>
      <w:r w:rsidR="00CD62D0" w:rsidRPr="00CD62D0">
        <w:rPr>
          <w:rFonts w:cs="Arial"/>
          <w:szCs w:val="20"/>
        </w:rPr>
        <w:t>drs. Jolanda de Witte</w:t>
      </w:r>
      <w:r w:rsidR="00CD62D0" w:rsidRPr="00CD62D0">
        <w:rPr>
          <w:rFonts w:cs="Arial"/>
          <w:szCs w:val="20"/>
        </w:rPr>
        <w:tab/>
      </w:r>
      <w:r w:rsidR="00CD62D0">
        <w:rPr>
          <w:rFonts w:cs="Arial"/>
          <w:szCs w:val="20"/>
        </w:rPr>
        <w:tab/>
      </w:r>
      <w:r w:rsidR="005F1231" w:rsidRPr="005F1231">
        <w:rPr>
          <w:rFonts w:cs="Arial"/>
          <w:szCs w:val="20"/>
        </w:rPr>
        <w:tab/>
      </w:r>
      <w:r w:rsidR="005F1231" w:rsidRPr="005F1231">
        <w:rPr>
          <w:rFonts w:cs="Arial"/>
          <w:szCs w:val="20"/>
        </w:rPr>
        <w:tab/>
      </w:r>
    </w:p>
    <w:p w:rsidR="005F1231" w:rsidRDefault="005F1231" w:rsidP="00F86609">
      <w:pPr>
        <w:spacing w:line="280" w:lineRule="atLeast"/>
      </w:pPr>
    </w:p>
    <w:p w:rsidR="005F1231" w:rsidRDefault="005F1231" w:rsidP="00F86609">
      <w:pPr>
        <w:spacing w:line="280" w:lineRule="atLeast"/>
      </w:pPr>
    </w:p>
    <w:p w:rsidR="003C6FAF" w:rsidRDefault="003C6FAF" w:rsidP="00F86609">
      <w:pPr>
        <w:spacing w:line="280" w:lineRule="atLeast"/>
      </w:pPr>
    </w:p>
    <w:p w:rsidR="001A0297" w:rsidRDefault="001A0297" w:rsidP="00F86609">
      <w:pPr>
        <w:spacing w:line="280" w:lineRule="atLeast"/>
      </w:pPr>
    </w:p>
    <w:p w:rsidR="001A0297" w:rsidRDefault="001A0297" w:rsidP="00F86609">
      <w:pPr>
        <w:spacing w:line="280" w:lineRule="atLeast"/>
      </w:pPr>
    </w:p>
    <w:p w:rsidR="001A0297" w:rsidRDefault="001A0297" w:rsidP="00F86609">
      <w:pPr>
        <w:spacing w:line="280" w:lineRule="atLeast"/>
      </w:pPr>
    </w:p>
    <w:p w:rsidR="001A0297" w:rsidRDefault="001A0297" w:rsidP="00F86609">
      <w:pPr>
        <w:spacing w:line="280" w:lineRule="atLeast"/>
      </w:pPr>
    </w:p>
    <w:p w:rsidR="001A0297" w:rsidRDefault="00766278" w:rsidP="00F86609">
      <w:pPr>
        <w:spacing w:line="280" w:lineRule="atLeast"/>
      </w:pPr>
      <w:r>
        <w:t xml:space="preserve"> </w:t>
      </w:r>
    </w:p>
    <w:sectPr w:rsidR="001A0297" w:rsidSect="006F29AF">
      <w:headerReference w:type="default" r:id="rId8"/>
      <w:headerReference w:type="first" r:id="rId9"/>
      <w:footerReference w:type="first" r:id="rId10"/>
      <w:pgSz w:w="11906" w:h="16838"/>
      <w:pgMar w:top="3119" w:right="1274" w:bottom="1701" w:left="1560" w:header="1984"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BFC" w:rsidRDefault="00343BFC">
      <w:r>
        <w:separator/>
      </w:r>
    </w:p>
  </w:endnote>
  <w:endnote w:type="continuationSeparator" w:id="0">
    <w:p w:rsidR="00343BFC" w:rsidRDefault="0034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nTFormBSK">
    <w:altName w:val="Courier New"/>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8FE" w:rsidRDefault="004D6A42">
    <w:pPr>
      <w:pStyle w:val="Voettekst"/>
      <w:pBdr>
        <w:top w:val="nil"/>
        <w:left w:val="nil"/>
        <w:bottom w:val="nil"/>
        <w:right w:val="nil"/>
        <w:between w:val="nil"/>
        <w:bar w:val="nil"/>
      </w:pBdr>
    </w:pPr>
    <w:r w:rsidRPr="00B8089A">
      <w:rPr>
        <w:noProof/>
      </w:rPr>
      <w:drawing>
        <wp:inline distT="0" distB="0" distL="0" distR="0">
          <wp:extent cx="387985" cy="3949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394970"/>
                  </a:xfrm>
                  <a:prstGeom prst="rect">
                    <a:avLst/>
                  </a:prstGeom>
                  <a:noFill/>
                  <a:ln>
                    <a:noFill/>
                  </a:ln>
                </pic:spPr>
              </pic:pic>
            </a:graphicData>
          </a:graphic>
        </wp:inline>
      </w:drawing>
    </w:r>
    <w:r w:rsidR="00392A5C">
      <w:rPr>
        <w:rFonts w:cs="Arial"/>
        <w:szCs w:val="20"/>
        <w:lang w:eastAsia="en-US"/>
      </w:rPr>
      <w:t xml:space="preserve"> </w:t>
    </w:r>
    <w:r w:rsidR="00F65DE2">
      <w:rPr>
        <w:rFonts w:cs="Arial"/>
        <w:b/>
        <w:bCs/>
        <w:sz w:val="16"/>
        <w:szCs w:val="16"/>
        <w:lang w:eastAsia="en-US"/>
      </w:rPr>
      <w:t>Stationsstraat 4 – 3161 KP Rhoon</w:t>
    </w:r>
    <w:r w:rsidR="00392A5C" w:rsidRPr="008101A5">
      <w:rPr>
        <w:rFonts w:cs="Arial"/>
        <w:b/>
        <w:bCs/>
        <w:sz w:val="16"/>
        <w:szCs w:val="16"/>
        <w:lang w:eastAsia="en-US"/>
      </w:rPr>
      <w:t xml:space="preserve"> - Postbus 1000 - 3160 GA Rhoon - T (010) 506 11 11 - E info@albrandswaard.nl</w:t>
    </w:r>
  </w:p>
  <w:p w:rsidR="00C258FE" w:rsidRPr="0098320D" w:rsidRDefault="00C258FE" w:rsidP="00C258FE">
    <w:pPr>
      <w:spacing w:line="0" w:lineRule="atLeast"/>
      <w:rPr>
        <w:rFonts w:eastAsia="Calibri" w:cs="Arial"/>
        <w:szCs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BFC" w:rsidRDefault="00343BFC">
      <w:r>
        <w:separator/>
      </w:r>
    </w:p>
  </w:footnote>
  <w:footnote w:type="continuationSeparator" w:id="0">
    <w:p w:rsidR="00343BFC" w:rsidRDefault="0034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8FE" w:rsidRDefault="004D6A42" w:rsidP="00C258FE">
    <w:pPr>
      <w:pStyle w:val="Koptekst"/>
      <w:tabs>
        <w:tab w:val="clear" w:pos="4536"/>
        <w:tab w:val="clear" w:pos="9072"/>
        <w:tab w:val="left" w:pos="1575"/>
      </w:tabs>
    </w:pPr>
    <w:r>
      <w:rPr>
        <w:noProof/>
      </w:rPr>
      <w:drawing>
        <wp:anchor distT="0" distB="0" distL="114300" distR="114300" simplePos="0" relativeHeight="251657216" behindDoc="1" locked="0" layoutInCell="1" allowOverlap="1">
          <wp:simplePos x="0" y="0"/>
          <wp:positionH relativeFrom="page">
            <wp:posOffset>4112895</wp:posOffset>
          </wp:positionH>
          <wp:positionV relativeFrom="page">
            <wp:posOffset>656590</wp:posOffset>
          </wp:positionV>
          <wp:extent cx="3157220" cy="774065"/>
          <wp:effectExtent l="0" t="0" r="0" b="0"/>
          <wp:wrapTight wrapText="bothSides">
            <wp:wrapPolygon edited="0">
              <wp:start x="0" y="0"/>
              <wp:lineTo x="0" y="21263"/>
              <wp:lineTo x="21504" y="21263"/>
              <wp:lineTo x="21504" y="0"/>
              <wp:lineTo x="0" y="0"/>
            </wp:wrapPolygon>
          </wp:wrapTight>
          <wp:docPr id="3" name="Afbeelding 2" descr="C:\Users\Cursist2\Desktop\Albrandswa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Users\Cursist2\Desktop\Albrandswaard_logo.jpg"/>
                  <pic:cNvPicPr>
                    <a:picLocks noChangeAspect="1" noChangeArrowheads="1"/>
                  </pic:cNvPicPr>
                </pic:nvPicPr>
                <pic:blipFill>
                  <a:blip r:embed="rId1">
                    <a:extLst>
                      <a:ext uri="{28A0092B-C50C-407E-A947-70E740481C1C}">
                        <a14:useLocalDpi xmlns:a14="http://schemas.microsoft.com/office/drawing/2010/main" val="0"/>
                      </a:ext>
                    </a:extLst>
                  </a:blip>
                  <a:srcRect l="10229" t="28140" r="3351" b="11559"/>
                  <a:stretch>
                    <a:fillRect/>
                  </a:stretch>
                </pic:blipFill>
                <pic:spPr bwMode="auto">
                  <a:xfrm>
                    <a:off x="0" y="0"/>
                    <a:ext cx="3157220" cy="774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8FE" w:rsidRDefault="00C258F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8FE" w:rsidRDefault="004D6A42" w:rsidP="00726BD2">
    <w:pPr>
      <w:rPr>
        <w:b/>
        <w:sz w:val="22"/>
      </w:rPr>
    </w:pPr>
    <w:r>
      <w:rPr>
        <w:noProof/>
      </w:rPr>
      <w:drawing>
        <wp:anchor distT="0" distB="0" distL="114300" distR="114300" simplePos="0" relativeHeight="251658240" behindDoc="1" locked="0" layoutInCell="1" allowOverlap="1">
          <wp:simplePos x="0" y="0"/>
          <wp:positionH relativeFrom="page">
            <wp:posOffset>4112895</wp:posOffset>
          </wp:positionH>
          <wp:positionV relativeFrom="page">
            <wp:posOffset>656590</wp:posOffset>
          </wp:positionV>
          <wp:extent cx="3157220" cy="774065"/>
          <wp:effectExtent l="0" t="0" r="0" b="0"/>
          <wp:wrapTight wrapText="bothSides">
            <wp:wrapPolygon edited="0">
              <wp:start x="0" y="0"/>
              <wp:lineTo x="0" y="21263"/>
              <wp:lineTo x="21504" y="21263"/>
              <wp:lineTo x="21504" y="0"/>
              <wp:lineTo x="0" y="0"/>
            </wp:wrapPolygon>
          </wp:wrapTight>
          <wp:docPr id="2" name="Afbeelding 1" descr="C:\Users\Cursist2\Desktop\Albrandswa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Cursist2\Desktop\Albrandswaard_logo.jpg"/>
                  <pic:cNvPicPr>
                    <a:picLocks noChangeAspect="1" noChangeArrowheads="1"/>
                  </pic:cNvPicPr>
                </pic:nvPicPr>
                <pic:blipFill>
                  <a:blip r:embed="rId1">
                    <a:extLst>
                      <a:ext uri="{28A0092B-C50C-407E-A947-70E740481C1C}">
                        <a14:useLocalDpi xmlns:a14="http://schemas.microsoft.com/office/drawing/2010/main" val="0"/>
                      </a:ext>
                    </a:extLst>
                  </a:blip>
                  <a:srcRect l="10229" t="28140" r="3351" b="11559"/>
                  <a:stretch>
                    <a:fillRect/>
                  </a:stretch>
                </pic:blipFill>
                <pic:spPr bwMode="auto">
                  <a:xfrm>
                    <a:off x="0" y="0"/>
                    <a:ext cx="3157220" cy="774065"/>
                  </a:xfrm>
                  <a:prstGeom prst="rect">
                    <a:avLst/>
                  </a:prstGeom>
                  <a:noFill/>
                  <a:ln>
                    <a:noFill/>
                  </a:ln>
                </pic:spPr>
              </pic:pic>
            </a:graphicData>
          </a:graphic>
          <wp14:sizeRelH relativeFrom="page">
            <wp14:pctWidth>0</wp14:pctWidth>
          </wp14:sizeRelH>
          <wp14:sizeRelV relativeFrom="page">
            <wp14:pctHeight>0</wp14:pctHeight>
          </wp14:sizeRelV>
        </wp:anchor>
      </w:drawing>
    </w:r>
    <w:r w:rsidR="005F1231">
      <w:rPr>
        <w:b/>
        <w:sz w:val="22"/>
      </w:rPr>
      <w:t>Ra</w:t>
    </w:r>
    <w:r w:rsidR="005F1231" w:rsidRPr="005F1231">
      <w:rPr>
        <w:b/>
        <w:sz w:val="22"/>
      </w:rPr>
      <w:t>adsinformatiebrief</w:t>
    </w:r>
  </w:p>
  <w:p w:rsidR="005F1231" w:rsidRDefault="005F1231" w:rsidP="00726BD2">
    <w:pPr>
      <w:rPr>
        <w:b/>
        <w:sz w:val="22"/>
      </w:rPr>
    </w:pPr>
  </w:p>
  <w:p w:rsidR="005F1231" w:rsidRDefault="005F1231" w:rsidP="00726BD2">
    <w:pPr>
      <w:rPr>
        <w:b/>
        <w:sz w:val="22"/>
      </w:rPr>
    </w:pPr>
  </w:p>
  <w:p w:rsidR="00703A98" w:rsidRPr="005F1231" w:rsidRDefault="00703A98" w:rsidP="005F1231">
    <w:pPr>
      <w:tabs>
        <w:tab w:val="center" w:pos="4153"/>
        <w:tab w:val="right" w:pos="8306"/>
      </w:tabs>
      <w:spacing w:line="280" w:lineRule="atLeast"/>
      <w:rPr>
        <w:b/>
        <w:sz w:val="22"/>
      </w:rPr>
    </w:pPr>
    <w:r>
      <w:rPr>
        <w:color w:val="FF000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B7F12"/>
    <w:multiLevelType w:val="hybridMultilevel"/>
    <w:tmpl w:val="393C40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1B2B39"/>
    <w:multiLevelType w:val="hybridMultilevel"/>
    <w:tmpl w:val="A7562D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3CC"/>
    <w:rsid w:val="00043E6F"/>
    <w:rsid w:val="0006217A"/>
    <w:rsid w:val="00085720"/>
    <w:rsid w:val="000B0EF6"/>
    <w:rsid w:val="000E4488"/>
    <w:rsid w:val="00171C1A"/>
    <w:rsid w:val="001A0297"/>
    <w:rsid w:val="001C7EB3"/>
    <w:rsid w:val="001C7F3C"/>
    <w:rsid w:val="0020292A"/>
    <w:rsid w:val="0029714A"/>
    <w:rsid w:val="002E096E"/>
    <w:rsid w:val="00343BFC"/>
    <w:rsid w:val="003711E7"/>
    <w:rsid w:val="00392A5C"/>
    <w:rsid w:val="003C6FAF"/>
    <w:rsid w:val="00433103"/>
    <w:rsid w:val="004859E0"/>
    <w:rsid w:val="004966E6"/>
    <w:rsid w:val="004D6A42"/>
    <w:rsid w:val="0052577A"/>
    <w:rsid w:val="00531FCE"/>
    <w:rsid w:val="005622DB"/>
    <w:rsid w:val="00581FA6"/>
    <w:rsid w:val="005D5C8B"/>
    <w:rsid w:val="005F1231"/>
    <w:rsid w:val="00674FBF"/>
    <w:rsid w:val="006830BF"/>
    <w:rsid w:val="006C3CCE"/>
    <w:rsid w:val="006F29AF"/>
    <w:rsid w:val="00703A98"/>
    <w:rsid w:val="00726BD2"/>
    <w:rsid w:val="0076338C"/>
    <w:rsid w:val="00766278"/>
    <w:rsid w:val="007D634A"/>
    <w:rsid w:val="00803340"/>
    <w:rsid w:val="00827A70"/>
    <w:rsid w:val="008460FD"/>
    <w:rsid w:val="008703CC"/>
    <w:rsid w:val="008749F4"/>
    <w:rsid w:val="008820D8"/>
    <w:rsid w:val="008830CE"/>
    <w:rsid w:val="00966DCD"/>
    <w:rsid w:val="009E67D0"/>
    <w:rsid w:val="00B81074"/>
    <w:rsid w:val="00B945BF"/>
    <w:rsid w:val="00BD48E9"/>
    <w:rsid w:val="00BE2F94"/>
    <w:rsid w:val="00C258FE"/>
    <w:rsid w:val="00C325E0"/>
    <w:rsid w:val="00C63EEE"/>
    <w:rsid w:val="00CC24D5"/>
    <w:rsid w:val="00CD62D0"/>
    <w:rsid w:val="00D17E3B"/>
    <w:rsid w:val="00D21224"/>
    <w:rsid w:val="00D35F7A"/>
    <w:rsid w:val="00D41C2E"/>
    <w:rsid w:val="00DA06B8"/>
    <w:rsid w:val="00DB0A4F"/>
    <w:rsid w:val="00DF79E3"/>
    <w:rsid w:val="00E0179D"/>
    <w:rsid w:val="00E15E23"/>
    <w:rsid w:val="00E24B55"/>
    <w:rsid w:val="00E26B57"/>
    <w:rsid w:val="00E72642"/>
    <w:rsid w:val="00F52397"/>
    <w:rsid w:val="00F65DE2"/>
    <w:rsid w:val="00F86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7138668"/>
  <w15:chartTrackingRefBased/>
  <w15:docId w15:val="{B5C98557-DC04-401F-9034-3DEF3D58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600B"/>
    <w:rPr>
      <w:rFonts w:ascii="Arial" w:hAnsi="Arial"/>
      <w:szCs w:val="24"/>
    </w:rPr>
  </w:style>
  <w:style w:type="paragraph" w:styleId="Kop1">
    <w:name w:val="heading 1"/>
    <w:basedOn w:val="Standaard"/>
    <w:next w:val="Standaard"/>
    <w:link w:val="Kop1Char"/>
    <w:qFormat/>
    <w:rsid w:val="0027600B"/>
    <w:pPr>
      <w:keepNext/>
      <w:keepLines/>
      <w:outlineLvl w:val="0"/>
    </w:pPr>
    <w:rPr>
      <w:b/>
      <w:bCs/>
      <w:sz w:val="24"/>
      <w:szCs w:val="28"/>
    </w:rPr>
  </w:style>
  <w:style w:type="paragraph" w:styleId="Kop2">
    <w:name w:val="heading 2"/>
    <w:basedOn w:val="Standaard"/>
    <w:next w:val="Standaard"/>
    <w:link w:val="Kop2Char"/>
    <w:semiHidden/>
    <w:unhideWhenUsed/>
    <w:qFormat/>
    <w:rsid w:val="0027600B"/>
    <w:pPr>
      <w:keepNext/>
      <w:keepLines/>
      <w:outlineLvl w:val="1"/>
    </w:pPr>
    <w:rPr>
      <w:b/>
      <w:bCs/>
      <w:szCs w:val="26"/>
    </w:rPr>
  </w:style>
  <w:style w:type="paragraph" w:styleId="Kop3">
    <w:name w:val="heading 3"/>
    <w:basedOn w:val="Standaard"/>
    <w:next w:val="Standaard"/>
    <w:link w:val="Kop3Char"/>
    <w:semiHidden/>
    <w:unhideWhenUsed/>
    <w:qFormat/>
    <w:rsid w:val="0027600B"/>
    <w:pPr>
      <w:keepNext/>
      <w:keepLines/>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E73540"/>
    <w:pPr>
      <w:tabs>
        <w:tab w:val="center" w:pos="4536"/>
        <w:tab w:val="right" w:pos="9072"/>
      </w:tabs>
    </w:pPr>
  </w:style>
  <w:style w:type="character" w:customStyle="1" w:styleId="KoptekstChar">
    <w:name w:val="Koptekst Char"/>
    <w:link w:val="Koptekst"/>
    <w:uiPriority w:val="99"/>
    <w:rsid w:val="00E73540"/>
    <w:rPr>
      <w:rFonts w:ascii="Arial" w:hAnsi="Arial"/>
      <w:szCs w:val="24"/>
    </w:rPr>
  </w:style>
  <w:style w:type="paragraph" w:styleId="Voettekst">
    <w:name w:val="footer"/>
    <w:basedOn w:val="Standaard"/>
    <w:link w:val="VoettekstChar"/>
    <w:uiPriority w:val="99"/>
    <w:rsid w:val="00E73540"/>
    <w:pPr>
      <w:tabs>
        <w:tab w:val="center" w:pos="4536"/>
        <w:tab w:val="right" w:pos="9072"/>
      </w:tabs>
    </w:pPr>
  </w:style>
  <w:style w:type="character" w:customStyle="1" w:styleId="VoettekstChar">
    <w:name w:val="Voettekst Char"/>
    <w:link w:val="Voettekst"/>
    <w:uiPriority w:val="99"/>
    <w:rsid w:val="00E73540"/>
    <w:rPr>
      <w:rFonts w:ascii="Arial" w:hAnsi="Arial"/>
      <w:szCs w:val="24"/>
    </w:rPr>
  </w:style>
  <w:style w:type="table" w:styleId="Tabelraster">
    <w:name w:val="Table Grid"/>
    <w:basedOn w:val="Standaardtabel"/>
    <w:uiPriority w:val="59"/>
    <w:rsid w:val="00E73540"/>
    <w:rPr>
      <w:rFonts w:ascii="Arial" w:eastAsia="Arial" w:hAnsi="Arial"/>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rsid w:val="0027600B"/>
    <w:rPr>
      <w:rFonts w:ascii="Arial" w:hAnsi="Arial"/>
      <w:b/>
      <w:bCs/>
      <w:sz w:val="24"/>
      <w:szCs w:val="28"/>
    </w:rPr>
  </w:style>
  <w:style w:type="character" w:customStyle="1" w:styleId="Kop2Char">
    <w:name w:val="Kop 2 Char"/>
    <w:link w:val="Kop2"/>
    <w:semiHidden/>
    <w:rsid w:val="0027600B"/>
    <w:rPr>
      <w:rFonts w:ascii="Arial" w:hAnsi="Arial"/>
      <w:b/>
      <w:bCs/>
      <w:szCs w:val="26"/>
    </w:rPr>
  </w:style>
  <w:style w:type="character" w:customStyle="1" w:styleId="Kop3Char">
    <w:name w:val="Kop 3 Char"/>
    <w:link w:val="Kop3"/>
    <w:semiHidden/>
    <w:rsid w:val="0027600B"/>
    <w:rPr>
      <w:rFonts w:ascii="Arial" w:hAnsi="Arial"/>
      <w:b/>
      <w:bCs/>
      <w:szCs w:val="24"/>
    </w:rPr>
  </w:style>
  <w:style w:type="paragraph" w:styleId="Ballontekst">
    <w:name w:val="Balloon Text"/>
    <w:basedOn w:val="Standaard"/>
    <w:link w:val="BallontekstChar"/>
    <w:uiPriority w:val="99"/>
    <w:unhideWhenUsed/>
    <w:rsid w:val="00BB4818"/>
    <w:rPr>
      <w:rFonts w:ascii="Tahoma" w:eastAsia="Calibri" w:hAnsi="Tahoma" w:cs="Tahoma"/>
      <w:sz w:val="16"/>
      <w:szCs w:val="16"/>
      <w:lang w:eastAsia="en-US"/>
    </w:rPr>
  </w:style>
  <w:style w:type="character" w:customStyle="1" w:styleId="BallontekstChar">
    <w:name w:val="Ballontekst Char"/>
    <w:link w:val="Ballontekst"/>
    <w:uiPriority w:val="99"/>
    <w:rsid w:val="00BB4818"/>
    <w:rPr>
      <w:rFonts w:ascii="Tahoma" w:eastAsia="Calibri" w:hAnsi="Tahoma" w:cs="Tahoma"/>
      <w:sz w:val="16"/>
      <w:szCs w:val="16"/>
      <w:lang w:eastAsia="en-US"/>
    </w:rPr>
  </w:style>
  <w:style w:type="character" w:styleId="Hyperlink">
    <w:name w:val="Hyperlink"/>
    <w:rsid w:val="002E096E"/>
    <w:rPr>
      <w:color w:val="0000FF"/>
      <w:u w:val="single"/>
    </w:rPr>
  </w:style>
  <w:style w:type="paragraph" w:styleId="Normaalweb">
    <w:name w:val="Normal (Web)"/>
    <w:basedOn w:val="Standaard"/>
    <w:uiPriority w:val="99"/>
    <w:rsid w:val="008749F4"/>
  </w:style>
  <w:style w:type="character" w:styleId="Verwijzingopmerking">
    <w:name w:val="annotation reference"/>
    <w:uiPriority w:val="99"/>
    <w:unhideWhenUsed/>
    <w:rsid w:val="00674FBF"/>
    <w:rPr>
      <w:sz w:val="16"/>
      <w:szCs w:val="16"/>
    </w:rPr>
  </w:style>
  <w:style w:type="paragraph" w:styleId="Tekstopmerking">
    <w:name w:val="annotation text"/>
    <w:basedOn w:val="Standaard"/>
    <w:link w:val="TekstopmerkingChar"/>
    <w:uiPriority w:val="99"/>
    <w:unhideWhenUsed/>
    <w:rsid w:val="00674FBF"/>
    <w:rPr>
      <w:rFonts w:ascii="TnTFormBSK" w:hAnsi="TnTFormBSK"/>
      <w:szCs w:val="20"/>
    </w:rPr>
  </w:style>
  <w:style w:type="character" w:customStyle="1" w:styleId="TekstopmerkingChar">
    <w:name w:val="Tekst opmerking Char"/>
    <w:link w:val="Tekstopmerking"/>
    <w:uiPriority w:val="99"/>
    <w:rsid w:val="00674FBF"/>
    <w:rPr>
      <w:rFonts w:ascii="TnTFormBSK" w:hAnsi="TnTFormB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v.d.meer@ridderkerk.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4432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Gemeente Ridderkerk</Company>
  <LinksUpToDate>false</LinksUpToDate>
  <CharactersWithSpaces>5227</CharactersWithSpaces>
  <SharedDoc>false</SharedDoc>
  <HLinks>
    <vt:vector size="6" baseType="variant">
      <vt:variant>
        <vt:i4>5505079</vt:i4>
      </vt:variant>
      <vt:variant>
        <vt:i4>0</vt:i4>
      </vt:variant>
      <vt:variant>
        <vt:i4>0</vt:i4>
      </vt:variant>
      <vt:variant>
        <vt:i4>5</vt:i4>
      </vt:variant>
      <vt:variant>
        <vt:lpwstr>mailto:s.v.d.meer@ridderkerk.nl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2A8ED7E8-CA73-4A83-8CEF-444ACC95CE44</dc:creator>
  <cp:keywords/>
  <cp:lastModifiedBy>Sanne van der Meer</cp:lastModifiedBy>
  <cp:revision>3</cp:revision>
  <cp:lastPrinted>2015-04-03T06:48:00Z</cp:lastPrinted>
  <dcterms:created xsi:type="dcterms:W3CDTF">2025-10-06T09:31:00Z</dcterms:created>
  <dcterms:modified xsi:type="dcterms:W3CDTF">2025-10-06T09:38:00Z</dcterms:modified>
</cp:coreProperties>
</file>